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2BBE" w:rsidRDefault="007D7DAE">
      <w:pPr>
        <w:spacing w:line="1800" w:lineRule="exact"/>
        <w:jc w:val="distribute"/>
        <w:rPr>
          <w:rFonts w:ascii="方正小标宋简体" w:eastAsia="方正小标宋简体"/>
          <w:color w:val="FFFFFF" w:themeColor="background1"/>
          <w:w w:val="35"/>
          <w:sz w:val="144"/>
          <w:szCs w:val="144"/>
        </w:rPr>
      </w:pPr>
      <w:r>
        <w:rPr>
          <w:rFonts w:ascii="方正小标宋简体" w:eastAsia="方正小标宋简体" w:hint="eastAsia"/>
          <w:color w:val="FFFFFF" w:themeColor="background1"/>
          <w:w w:val="35"/>
          <w:sz w:val="144"/>
          <w:szCs w:val="144"/>
        </w:rPr>
        <w:t>中共滕州市北辛街道工作委员会</w:t>
      </w:r>
      <w:r>
        <w:rPr>
          <w:rFonts w:ascii="方正小标宋简体" w:eastAsia="方正小标宋简体" w:hint="eastAsia"/>
          <w:color w:val="FFFFFF" w:themeColor="background1"/>
          <w:w w:val="35"/>
          <w:sz w:val="144"/>
          <w:szCs w:val="144"/>
        </w:rPr>
        <w:t>文件</w:t>
      </w:r>
    </w:p>
    <w:p w:rsidR="00CB2BBE" w:rsidRDefault="00CB2BBE">
      <w:pPr>
        <w:adjustRightInd w:val="0"/>
        <w:spacing w:line="800" w:lineRule="exact"/>
        <w:jc w:val="center"/>
        <w:rPr>
          <w:rFonts w:ascii="仿宋_GB2312" w:eastAsia="仿宋_GB2312" w:hAnsi="仿宋_GB2312" w:cs="仿宋_GB2312"/>
          <w:sz w:val="32"/>
        </w:rPr>
      </w:pPr>
    </w:p>
    <w:p w:rsidR="00CB2BBE" w:rsidRDefault="007D7DAE">
      <w:pPr>
        <w:adjustRightInd w:val="0"/>
        <w:spacing w:line="560" w:lineRule="exact"/>
        <w:jc w:val="center"/>
        <w:rPr>
          <w:rFonts w:ascii="楷体_GB2312" w:eastAsia="楷体_GB2312" w:hAnsi="华文中宋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</w:rPr>
        <w:t>滕北工委发</w:t>
      </w:r>
      <w:r>
        <w:rPr>
          <w:rFonts w:ascii="仿宋_GB2312" w:eastAsia="仿宋_GB2312" w:hAnsi="仿宋_GB2312" w:cs="仿宋_GB2312" w:hint="eastAsia"/>
          <w:sz w:val="32"/>
          <w:szCs w:val="32"/>
        </w:rPr>
        <w:t>〔</w:t>
      </w:r>
      <w:r>
        <w:rPr>
          <w:rFonts w:ascii="仿宋_GB2312" w:eastAsia="仿宋_GB2312" w:hAnsi="仿宋_GB2312" w:cs="仿宋_GB2312" w:hint="eastAsia"/>
          <w:sz w:val="32"/>
          <w:szCs w:val="32"/>
        </w:rPr>
        <w:t>202</w:t>
      </w:r>
      <w:r>
        <w:rPr>
          <w:rFonts w:ascii="仿宋_GB2312" w:eastAsia="仿宋_GB2312" w:hAnsi="仿宋_GB2312" w:cs="仿宋_GB2312" w:hint="eastAsia"/>
          <w:sz w:val="32"/>
          <w:szCs w:val="32"/>
        </w:rPr>
        <w:t>3</w:t>
      </w:r>
      <w:r>
        <w:rPr>
          <w:rFonts w:ascii="仿宋_GB2312" w:eastAsia="仿宋_GB2312" w:hAnsi="仿宋_GB2312" w:cs="仿宋_GB2312" w:hint="eastAsia"/>
          <w:sz w:val="32"/>
          <w:szCs w:val="32"/>
        </w:rPr>
        <w:t>〕</w:t>
      </w:r>
      <w:r>
        <w:rPr>
          <w:rFonts w:ascii="仿宋_GB2312" w:eastAsia="仿宋_GB2312" w:hAnsi="仿宋_GB2312" w:cs="仿宋_GB2312" w:hint="eastAsia"/>
          <w:sz w:val="32"/>
          <w:szCs w:val="32"/>
        </w:rPr>
        <w:t>1</w:t>
      </w:r>
      <w:r>
        <w:rPr>
          <w:rFonts w:ascii="仿宋_GB2312" w:eastAsia="仿宋_GB2312" w:hAnsi="仿宋_GB2312" w:cs="仿宋_GB2312" w:hint="eastAsia"/>
          <w:sz w:val="32"/>
          <w:szCs w:val="32"/>
        </w:rPr>
        <w:t>号</w:t>
      </w:r>
    </w:p>
    <w:p w:rsidR="00CB2BBE" w:rsidRDefault="00CB2BBE">
      <w:pPr>
        <w:spacing w:line="1400" w:lineRule="exact"/>
        <w:jc w:val="center"/>
        <w:rPr>
          <w:rFonts w:ascii="方正小标宋简体" w:eastAsia="方正小标宋简体" w:hAnsi="方正小标宋简体" w:cs="方正小标宋简体"/>
          <w:sz w:val="44"/>
        </w:rPr>
      </w:pPr>
      <w:r w:rsidRPr="00CB2BBE">
        <w:rPr>
          <w:rFonts w:ascii="方正小标宋简体" w:eastAsia="方正小标宋简体"/>
          <w:sz w:val="130"/>
          <w:szCs w:val="130"/>
        </w:rPr>
        <w:pict>
          <v:line id="直线 2" o:spid="_x0000_s1026" style="position:absolute;left:0;text-align:left;z-index:251660288;mso-position-horizontal:center" from="0,11.4pt" to="439.35pt,11.4pt" o:gfxdata="UEsDBAoAAAAAAIdO4kAAAAAAAAAAAAAAAAAEAAAAZHJzL1BLAwQUAAAACACHTuJAXVUxUNcAAAAG&#10;AQAADwAAAGRycy9kb3ducmV2LnhtbE2PT0vDQBDF74LfYRnBi9hNgpiQZlNKQcRTa1Vob9vsmI3N&#10;zobs9o/f3ike9DjvPd77TTU7u14ccQydJwXpJAGB1HjTUavg/e3pvgARoiaje0+o4BsDzOrrq0qX&#10;xp/oFY/r2AouoVBqBTbGoZQyNBadDhM/ILH36UenI59jK82oT1zuepklyaN0uiNesHrAhcVmvz44&#10;BcuvTfb84LYb09ylyxcrV/n8Y67U7U2aTEFEPMe/MFzwGR1qZtr5A5kgegX8SFSQZczPbpEXOYjd&#10;ryDrSv7Hr38AUEsDBBQAAAAIAIdO4kCC1vTsxwEAAIIDAAAOAAAAZHJzL2Uyb0RvYy54bWytU0uO&#10;EzEQ3SNxB8t70j3RhIFWOrOYEDYIIjEcoOJPtyX/5DLp5CxcgxUbjjPXoOxkMnw2CJGFUy5XvXr1&#10;qnp5e3CW7VVCE3zPr2YtZ8qLII0fev7pfvPiFWeYwUuwwaueHxXy29XzZ8spdmoexmClSoxAPHZT&#10;7PmYc+yaBsWoHOAsROXpUYfkINM1DY1MMBG6s828bV82U0gypiAUInnXp0e+qvhaK5E/aI0qM9tz&#10;4pbrmeq5K2ezWkI3JIijEWca8A8sHBhPRS9Qa8jAPifzB5QzIgUMOs9EcE3Q2ghVe6Burtrfuvk4&#10;QlS1FxIH40Um/H+w4v1+m5iRPZ9z5sHRiB6+fH349p3NizZTxI5C7vw2nW8Yt6k0etDJlX9qgR2q&#10;nseLnuqQmSDnYnHz+uZ6wZl4fGueEmPC/FYFx4rRc2t8aRU62L/DTMUo9DGkuK1nE5FcXLc0RgG0&#10;KtpCJtNFIo9+qMkYrJEbY21JwTTs7mxie6Dhb+qv9ETAv4SVKmvA8RRXn05rMSqQb7xk+RhJFk/7&#10;ywsHpyRnVtG6F4sAoctg7N9EUmnriUGR9SRksXZBHqu+1U+DrhzPS1k26ed7zX76dFY/AF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F1VMVDXAAAABgEAAA8AAAAAAAAAAQAgAAAAIgAAAGRycy9kb3du&#10;cmV2LnhtbFBLAQIUABQAAAAIAIdO4kCC1vTsxwEAAIIDAAAOAAAAAAAAAAEAIAAAACYBAABkcnMv&#10;ZTJvRG9jLnhtbFBLBQYAAAAABgAGAFkBAABfBQAAAAA=&#10;" strokecolor="white [3212]" strokeweight="2pt"/>
        </w:pict>
      </w:r>
    </w:p>
    <w:p w:rsidR="00CB2BBE" w:rsidRDefault="007D7DAE">
      <w:pPr>
        <w:adjustRightInd w:val="0"/>
        <w:spacing w:line="560" w:lineRule="exact"/>
        <w:jc w:val="center"/>
        <w:rPr>
          <w:rFonts w:ascii="方正小标宋简体" w:eastAsia="方正小标宋简体" w:hAnsi="方正小标宋简体" w:cs="方正小标宋简体"/>
          <w:sz w:val="44"/>
        </w:rPr>
      </w:pPr>
      <w:r>
        <w:rPr>
          <w:rFonts w:ascii="方正小标宋简体" w:eastAsia="方正小标宋简体" w:hAnsi="方正小标宋简体" w:cs="方正小标宋简体" w:hint="eastAsia"/>
          <w:sz w:val="44"/>
        </w:rPr>
        <w:t>中共北辛街道工作委员会</w:t>
      </w:r>
    </w:p>
    <w:p w:rsidR="00CB2BBE" w:rsidRDefault="007D7DAE">
      <w:pPr>
        <w:adjustRightInd w:val="0"/>
        <w:spacing w:line="560" w:lineRule="exact"/>
        <w:jc w:val="center"/>
        <w:rPr>
          <w:spacing w:val="20"/>
        </w:rPr>
      </w:pPr>
      <w:r>
        <w:rPr>
          <w:rFonts w:ascii="方正小标宋简体" w:eastAsia="方正小标宋简体" w:hAnsi="方正小标宋简体" w:cs="方正小标宋简体" w:hint="eastAsia"/>
          <w:spacing w:val="20"/>
          <w:sz w:val="44"/>
          <w:szCs w:val="44"/>
        </w:rPr>
        <w:t>北</w:t>
      </w:r>
      <w:r>
        <w:rPr>
          <w:rFonts w:ascii="方正小标宋简体" w:eastAsia="方正小标宋简体" w:hAnsi="方正小标宋简体" w:cs="方正小标宋简体" w:hint="eastAsia"/>
          <w:spacing w:val="20"/>
          <w:sz w:val="44"/>
          <w:szCs w:val="44"/>
        </w:rPr>
        <w:t xml:space="preserve"> </w:t>
      </w:r>
      <w:r>
        <w:rPr>
          <w:rFonts w:ascii="方正小标宋简体" w:eastAsia="方正小标宋简体" w:hAnsi="方正小标宋简体" w:cs="方正小标宋简体" w:hint="eastAsia"/>
          <w:spacing w:val="20"/>
          <w:sz w:val="44"/>
          <w:szCs w:val="44"/>
        </w:rPr>
        <w:t>辛</w:t>
      </w:r>
      <w:r>
        <w:rPr>
          <w:rFonts w:ascii="方正小标宋简体" w:eastAsia="方正小标宋简体" w:hAnsi="方正小标宋简体" w:cs="方正小标宋简体" w:hint="eastAsia"/>
          <w:spacing w:val="20"/>
          <w:sz w:val="44"/>
          <w:szCs w:val="44"/>
        </w:rPr>
        <w:t xml:space="preserve"> </w:t>
      </w:r>
      <w:r>
        <w:rPr>
          <w:rFonts w:ascii="方正小标宋简体" w:eastAsia="方正小标宋简体" w:hAnsi="方正小标宋简体" w:cs="方正小标宋简体" w:hint="eastAsia"/>
          <w:spacing w:val="20"/>
          <w:sz w:val="44"/>
          <w:szCs w:val="44"/>
        </w:rPr>
        <w:t>街</w:t>
      </w:r>
      <w:r>
        <w:rPr>
          <w:rFonts w:ascii="方正小标宋简体" w:eastAsia="方正小标宋简体" w:hAnsi="方正小标宋简体" w:cs="方正小标宋简体" w:hint="eastAsia"/>
          <w:spacing w:val="20"/>
          <w:sz w:val="44"/>
          <w:szCs w:val="44"/>
        </w:rPr>
        <w:t xml:space="preserve"> </w:t>
      </w:r>
      <w:r>
        <w:rPr>
          <w:rFonts w:ascii="方正小标宋简体" w:eastAsia="方正小标宋简体" w:hAnsi="方正小标宋简体" w:cs="方正小标宋简体" w:hint="eastAsia"/>
          <w:spacing w:val="20"/>
          <w:sz w:val="44"/>
          <w:szCs w:val="44"/>
        </w:rPr>
        <w:t>道</w:t>
      </w:r>
      <w:r>
        <w:rPr>
          <w:rFonts w:ascii="方正小标宋简体" w:eastAsia="方正小标宋简体" w:hAnsi="方正小标宋简体" w:cs="方正小标宋简体" w:hint="eastAsia"/>
          <w:spacing w:val="20"/>
          <w:sz w:val="44"/>
          <w:szCs w:val="44"/>
        </w:rPr>
        <w:t xml:space="preserve"> </w:t>
      </w:r>
      <w:r>
        <w:rPr>
          <w:rFonts w:ascii="方正小标宋简体" w:eastAsia="方正小标宋简体" w:hAnsi="方正小标宋简体" w:cs="方正小标宋简体" w:hint="eastAsia"/>
          <w:spacing w:val="20"/>
          <w:sz w:val="44"/>
          <w:szCs w:val="44"/>
        </w:rPr>
        <w:t>办</w:t>
      </w:r>
      <w:r>
        <w:rPr>
          <w:rFonts w:ascii="方正小标宋简体" w:eastAsia="方正小标宋简体" w:hAnsi="方正小标宋简体" w:cs="方正小标宋简体" w:hint="eastAsia"/>
          <w:spacing w:val="20"/>
          <w:sz w:val="44"/>
          <w:szCs w:val="44"/>
        </w:rPr>
        <w:t xml:space="preserve"> </w:t>
      </w:r>
      <w:r>
        <w:rPr>
          <w:rFonts w:ascii="方正小标宋简体" w:eastAsia="方正小标宋简体" w:hAnsi="方正小标宋简体" w:cs="方正小标宋简体" w:hint="eastAsia"/>
          <w:spacing w:val="20"/>
          <w:sz w:val="44"/>
          <w:szCs w:val="44"/>
        </w:rPr>
        <w:t>事</w:t>
      </w:r>
      <w:r>
        <w:rPr>
          <w:rFonts w:ascii="方正小标宋简体" w:eastAsia="方正小标宋简体" w:hAnsi="方正小标宋简体" w:cs="方正小标宋简体" w:hint="eastAsia"/>
          <w:spacing w:val="20"/>
          <w:sz w:val="44"/>
          <w:szCs w:val="44"/>
        </w:rPr>
        <w:t xml:space="preserve"> </w:t>
      </w:r>
      <w:r>
        <w:rPr>
          <w:rFonts w:ascii="方正小标宋简体" w:eastAsia="方正小标宋简体" w:hAnsi="方正小标宋简体" w:cs="方正小标宋简体" w:hint="eastAsia"/>
          <w:spacing w:val="20"/>
          <w:sz w:val="44"/>
          <w:szCs w:val="44"/>
        </w:rPr>
        <w:t>处</w:t>
      </w:r>
    </w:p>
    <w:p w:rsidR="00CB2BBE" w:rsidRDefault="007D7DAE">
      <w:pPr>
        <w:spacing w:line="600" w:lineRule="exact"/>
        <w:jc w:val="center"/>
        <w:rPr>
          <w:rFonts w:ascii="方正小标宋简体" w:eastAsia="方正小标宋简体" w:hAnsi="华文中宋" w:cs="华文中宋"/>
          <w:bCs/>
          <w:color w:val="000000"/>
          <w:sz w:val="44"/>
          <w:szCs w:val="44"/>
        </w:rPr>
      </w:pPr>
      <w:r>
        <w:rPr>
          <w:rFonts w:ascii="方正小标宋简体" w:eastAsia="方正小标宋简体" w:hAnsi="华文中宋" w:cs="华文中宋" w:hint="eastAsia"/>
          <w:bCs/>
          <w:color w:val="000000"/>
          <w:sz w:val="44"/>
          <w:szCs w:val="44"/>
        </w:rPr>
        <w:t>关于</w:t>
      </w:r>
      <w:r>
        <w:rPr>
          <w:rFonts w:ascii="方正小标宋简体" w:eastAsia="方正小标宋简体" w:hAnsi="华文中宋" w:cs="华文中宋" w:hint="eastAsia"/>
          <w:bCs/>
          <w:color w:val="000000"/>
          <w:sz w:val="44"/>
          <w:szCs w:val="44"/>
        </w:rPr>
        <w:t>开展</w:t>
      </w:r>
      <w:r>
        <w:rPr>
          <w:rFonts w:ascii="方正小标宋简体" w:eastAsia="方正小标宋简体" w:hAnsi="华文中宋" w:cs="华文中宋" w:hint="eastAsia"/>
          <w:bCs/>
          <w:color w:val="000000"/>
          <w:sz w:val="44"/>
          <w:szCs w:val="44"/>
        </w:rPr>
        <w:t>“</w:t>
      </w:r>
      <w:r>
        <w:rPr>
          <w:rFonts w:ascii="方正小标宋简体" w:eastAsia="方正小标宋简体" w:hAnsi="华文中宋" w:cs="华文中宋" w:hint="eastAsia"/>
          <w:bCs/>
          <w:color w:val="000000"/>
          <w:sz w:val="44"/>
          <w:szCs w:val="44"/>
        </w:rPr>
        <w:t>创新攻坚突破年</w:t>
      </w:r>
      <w:r>
        <w:rPr>
          <w:rFonts w:ascii="方正小标宋简体" w:eastAsia="方正小标宋简体" w:hAnsi="华文中宋" w:cs="华文中宋" w:hint="eastAsia"/>
          <w:bCs/>
          <w:color w:val="000000"/>
          <w:sz w:val="44"/>
          <w:szCs w:val="44"/>
        </w:rPr>
        <w:t>”行动的实施意见</w:t>
      </w:r>
    </w:p>
    <w:p w:rsidR="00CB2BBE" w:rsidRDefault="00CB2BBE">
      <w:pPr>
        <w:spacing w:line="600" w:lineRule="exact"/>
        <w:jc w:val="center"/>
        <w:rPr>
          <w:rFonts w:ascii="方正小标宋简体" w:eastAsia="方正小标宋简体" w:hAnsi="华文中宋" w:cs="华文中宋"/>
          <w:bCs/>
          <w:color w:val="000000"/>
          <w:sz w:val="44"/>
          <w:szCs w:val="44"/>
        </w:rPr>
      </w:pPr>
    </w:p>
    <w:p w:rsidR="00CB2BBE" w:rsidRDefault="007D7DAE">
      <w:pPr>
        <w:adjustRightInd w:val="0"/>
        <w:snapToGrid w:val="0"/>
        <w:spacing w:line="580" w:lineRule="exact"/>
        <w:ind w:firstLineChars="200" w:firstLine="640"/>
        <w:rPr>
          <w:rFonts w:ascii="仿宋_GB2312" w:eastAsia="仿宋_GB2312"/>
          <w:bCs/>
          <w:color w:val="000000"/>
          <w:sz w:val="32"/>
          <w:szCs w:val="32"/>
        </w:rPr>
      </w:pPr>
      <w:r>
        <w:rPr>
          <w:rFonts w:ascii="仿宋_GB2312" w:eastAsia="仿宋_GB2312" w:hint="eastAsia"/>
          <w:bCs/>
          <w:color w:val="000000"/>
          <w:sz w:val="32"/>
          <w:szCs w:val="32"/>
        </w:rPr>
        <w:t>为深入贯彻落实新发展理念，全力推动</w:t>
      </w:r>
      <w:r>
        <w:rPr>
          <w:rFonts w:ascii="仿宋_GB2312" w:eastAsia="仿宋_GB2312" w:hint="eastAsia"/>
          <w:bCs/>
          <w:color w:val="000000"/>
          <w:sz w:val="32"/>
          <w:szCs w:val="32"/>
        </w:rPr>
        <w:t>北辛街道</w:t>
      </w:r>
      <w:r>
        <w:rPr>
          <w:rFonts w:ascii="仿宋_GB2312" w:eastAsia="仿宋_GB2312" w:hint="eastAsia"/>
          <w:bCs/>
          <w:color w:val="000000"/>
          <w:sz w:val="32"/>
          <w:szCs w:val="32"/>
        </w:rPr>
        <w:t>经济社会高质量发展，特制定本实施意见。</w:t>
      </w:r>
    </w:p>
    <w:p w:rsidR="00CB2BBE" w:rsidRDefault="007D7DAE">
      <w:pPr>
        <w:adjustRightInd w:val="0"/>
        <w:snapToGrid w:val="0"/>
        <w:spacing w:line="580" w:lineRule="exact"/>
        <w:ind w:firstLineChars="200" w:firstLine="640"/>
        <w:rPr>
          <w:rFonts w:ascii="黑体" w:eastAsia="黑体" w:hAnsi="黑体"/>
          <w:bCs/>
          <w:color w:val="000000"/>
          <w:sz w:val="32"/>
          <w:szCs w:val="32"/>
        </w:rPr>
      </w:pPr>
      <w:r>
        <w:rPr>
          <w:rFonts w:ascii="黑体" w:eastAsia="黑体" w:hAnsi="黑体" w:hint="eastAsia"/>
          <w:bCs/>
          <w:color w:val="000000"/>
          <w:sz w:val="32"/>
          <w:szCs w:val="32"/>
        </w:rPr>
        <w:t>一、指导思想</w:t>
      </w:r>
    </w:p>
    <w:p w:rsidR="00CB2BBE" w:rsidRDefault="007D7DAE">
      <w:pPr>
        <w:pStyle w:val="a7"/>
      </w:pPr>
      <w:r>
        <w:rPr>
          <w:rFonts w:hint="eastAsia"/>
        </w:rPr>
        <w:t>坚持以习近平新时代中国特色社会主义思想为指导，全面贯彻党的</w:t>
      </w:r>
      <w:r>
        <w:rPr>
          <w:rFonts w:hint="eastAsia"/>
        </w:rPr>
        <w:t>二十</w:t>
      </w:r>
      <w:r>
        <w:rPr>
          <w:rFonts w:hint="eastAsia"/>
        </w:rPr>
        <w:t>大精神，锚定“走在前、开新局”，更好统筹发展</w:t>
      </w:r>
      <w:r>
        <w:rPr>
          <w:rFonts w:hint="eastAsia"/>
        </w:rPr>
        <w:t>、</w:t>
      </w:r>
      <w:r>
        <w:rPr>
          <w:rFonts w:hint="eastAsia"/>
        </w:rPr>
        <w:t>安全</w:t>
      </w:r>
      <w:r>
        <w:rPr>
          <w:rFonts w:hint="eastAsia"/>
        </w:rPr>
        <w:t>和稳定</w:t>
      </w:r>
      <w:r>
        <w:rPr>
          <w:rFonts w:hint="eastAsia"/>
        </w:rPr>
        <w:t>，纵深推进“工业强市、产业兴市”战略，</w:t>
      </w:r>
      <w:r>
        <w:rPr>
          <w:rFonts w:hint="eastAsia"/>
        </w:rPr>
        <w:t>2023</w:t>
      </w:r>
      <w:r>
        <w:rPr>
          <w:rFonts w:hint="eastAsia"/>
        </w:rPr>
        <w:t>年</w:t>
      </w:r>
      <w:r>
        <w:rPr>
          <w:rFonts w:hint="eastAsia"/>
        </w:rPr>
        <w:t>全面开展“创新攻坚突破年”行动，</w:t>
      </w:r>
      <w:r>
        <w:rPr>
          <w:rFonts w:hint="eastAsia"/>
        </w:rPr>
        <w:t>围绕“宜居、宜业、宜学、宜游、宜养”定位，</w:t>
      </w:r>
      <w:r>
        <w:rPr>
          <w:rFonts w:hint="eastAsia"/>
        </w:rPr>
        <w:t>在</w:t>
      </w:r>
      <w:r>
        <w:rPr>
          <w:rFonts w:hint="eastAsia"/>
        </w:rPr>
        <w:t>经济发展高质量、城市建设高品质、社会治理高效能、</w:t>
      </w:r>
      <w:r>
        <w:rPr>
          <w:rFonts w:hint="eastAsia"/>
        </w:rPr>
        <w:t>民生事业</w:t>
      </w:r>
      <w:r>
        <w:rPr>
          <w:rFonts w:hint="eastAsia"/>
        </w:rPr>
        <w:t>高标准、干部队伍高</w:t>
      </w:r>
      <w:r>
        <w:rPr>
          <w:rFonts w:hint="eastAsia"/>
        </w:rPr>
        <w:t>素质上攻坚突破，聚力打造“</w:t>
      </w:r>
      <w:r>
        <w:rPr>
          <w:rFonts w:hint="eastAsia"/>
        </w:rPr>
        <w:t>五宜五高、品质北辛</w:t>
      </w:r>
      <w:r>
        <w:rPr>
          <w:rFonts w:hint="eastAsia"/>
        </w:rPr>
        <w:t>”品牌</w:t>
      </w:r>
      <w:r>
        <w:rPr>
          <w:rFonts w:hint="eastAsia"/>
        </w:rPr>
        <w:t>，</w:t>
      </w:r>
      <w:r>
        <w:rPr>
          <w:rFonts w:hint="eastAsia"/>
        </w:rPr>
        <w:t>全力加快</w:t>
      </w:r>
      <w:r>
        <w:rPr>
          <w:rFonts w:hint="eastAsia"/>
        </w:rPr>
        <w:t>现代化强</w:t>
      </w:r>
      <w:r>
        <w:rPr>
          <w:rFonts w:hint="eastAsia"/>
        </w:rPr>
        <w:t>街</w:t>
      </w:r>
      <w:r>
        <w:rPr>
          <w:rFonts w:hint="eastAsia"/>
        </w:rPr>
        <w:t>建设，</w:t>
      </w:r>
      <w:r>
        <w:rPr>
          <w:rFonts w:hint="eastAsia"/>
        </w:rPr>
        <w:t>为推动中国式现代化滕州实践贡献北辛力量</w:t>
      </w:r>
      <w:r>
        <w:rPr>
          <w:rFonts w:hint="eastAsia"/>
        </w:rPr>
        <w:t>。</w:t>
      </w:r>
    </w:p>
    <w:p w:rsidR="00CB2BBE" w:rsidRDefault="007D7DAE">
      <w:pPr>
        <w:keepNext/>
        <w:adjustRightInd w:val="0"/>
        <w:snapToGrid w:val="0"/>
        <w:spacing w:line="580" w:lineRule="exact"/>
        <w:ind w:firstLineChars="200" w:firstLine="640"/>
        <w:rPr>
          <w:rFonts w:ascii="黑体" w:eastAsia="黑体" w:hAnsi="黑体"/>
          <w:bCs/>
          <w:color w:val="000000"/>
          <w:sz w:val="32"/>
          <w:szCs w:val="32"/>
        </w:rPr>
      </w:pPr>
      <w:r>
        <w:rPr>
          <w:rFonts w:ascii="黑体" w:eastAsia="黑体" w:hAnsi="黑体" w:hint="eastAsia"/>
          <w:bCs/>
          <w:color w:val="000000"/>
          <w:sz w:val="32"/>
          <w:szCs w:val="32"/>
        </w:rPr>
        <w:lastRenderedPageBreak/>
        <w:t>二、</w:t>
      </w:r>
      <w:r>
        <w:rPr>
          <w:rFonts w:ascii="黑体" w:eastAsia="黑体" w:hAnsi="黑体" w:hint="eastAsia"/>
          <w:bCs/>
          <w:color w:val="000000"/>
          <w:sz w:val="32"/>
          <w:szCs w:val="32"/>
        </w:rPr>
        <w:t>预期</w:t>
      </w:r>
      <w:r>
        <w:rPr>
          <w:rFonts w:ascii="黑体" w:eastAsia="黑体" w:hAnsi="黑体" w:hint="eastAsia"/>
          <w:bCs/>
          <w:color w:val="000000"/>
          <w:sz w:val="32"/>
          <w:szCs w:val="32"/>
        </w:rPr>
        <w:t>目标</w:t>
      </w:r>
    </w:p>
    <w:p w:rsidR="00CB2BBE" w:rsidRDefault="007D7DAE">
      <w:pPr>
        <w:adjustRightInd w:val="0"/>
        <w:snapToGrid w:val="0"/>
        <w:spacing w:line="58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int="eastAsia"/>
          <w:bCs/>
          <w:color w:val="000000"/>
          <w:sz w:val="32"/>
          <w:szCs w:val="32"/>
        </w:rPr>
        <w:t>通过努力，</w:t>
      </w:r>
      <w:r>
        <w:rPr>
          <w:rFonts w:ascii="仿宋_GB2312" w:eastAsia="仿宋_GB2312" w:hint="eastAsia"/>
          <w:bCs/>
          <w:color w:val="000000"/>
          <w:sz w:val="32"/>
          <w:szCs w:val="32"/>
        </w:rPr>
        <w:t>2023</w:t>
      </w:r>
      <w:r>
        <w:rPr>
          <w:rFonts w:ascii="仿宋_GB2312" w:eastAsia="仿宋_GB2312" w:hint="eastAsia"/>
          <w:bCs/>
          <w:color w:val="000000"/>
          <w:sz w:val="32"/>
          <w:szCs w:val="32"/>
        </w:rPr>
        <w:t>年</w:t>
      </w:r>
      <w:r>
        <w:rPr>
          <w:rFonts w:ascii="仿宋_GB2312" w:eastAsia="仿宋_GB2312" w:hint="eastAsia"/>
          <w:bCs/>
          <w:color w:val="000000"/>
          <w:sz w:val="32"/>
          <w:szCs w:val="32"/>
        </w:rPr>
        <w:t>实现</w:t>
      </w:r>
      <w:r>
        <w:rPr>
          <w:rFonts w:ascii="仿宋_GB2312" w:eastAsia="仿宋_GB2312" w:hAnsi="仿宋_GB2312" w:cs="仿宋_GB2312" w:hint="eastAsia"/>
          <w:sz w:val="32"/>
          <w:szCs w:val="32"/>
        </w:rPr>
        <w:t>生产总值增长</w:t>
      </w:r>
      <w:r>
        <w:rPr>
          <w:rFonts w:ascii="仿宋_GB2312" w:eastAsia="仿宋_GB2312" w:hAnsi="仿宋_GB2312" w:cs="仿宋_GB2312" w:hint="eastAsia"/>
          <w:sz w:val="32"/>
          <w:szCs w:val="32"/>
        </w:rPr>
        <w:t>5.5</w:t>
      </w:r>
      <w:r>
        <w:rPr>
          <w:rFonts w:ascii="仿宋_GB2312" w:eastAsia="仿宋_GB2312" w:hAnsi="仿宋_GB2312" w:cs="仿宋_GB2312" w:hint="eastAsia"/>
          <w:sz w:val="32"/>
          <w:szCs w:val="32"/>
        </w:rPr>
        <w:t>%</w:t>
      </w:r>
      <w:r>
        <w:rPr>
          <w:rFonts w:ascii="仿宋_GB2312" w:eastAsia="仿宋_GB2312" w:hAnsi="仿宋_GB2312" w:cs="仿宋_GB2312" w:hint="eastAsia"/>
          <w:sz w:val="32"/>
          <w:szCs w:val="32"/>
        </w:rPr>
        <w:t>以上，</w:t>
      </w:r>
      <w:r>
        <w:rPr>
          <w:rFonts w:ascii="仿宋_GB2312" w:eastAsia="仿宋_GB2312" w:hAnsi="仿宋_GB2312" w:cs="仿宋_GB2312" w:hint="eastAsia"/>
          <w:sz w:val="32"/>
          <w:szCs w:val="32"/>
        </w:rPr>
        <w:t>一般公共预算</w:t>
      </w:r>
      <w:r>
        <w:rPr>
          <w:rFonts w:ascii="仿宋_GB2312" w:eastAsia="仿宋_GB2312" w:hAnsi="仿宋_GB2312" w:cs="仿宋_GB2312" w:hint="eastAsia"/>
          <w:sz w:val="32"/>
          <w:szCs w:val="32"/>
        </w:rPr>
        <w:t>收入</w:t>
      </w:r>
      <w:r>
        <w:rPr>
          <w:rFonts w:ascii="仿宋_GB2312" w:eastAsia="仿宋_GB2312" w:hAnsi="仿宋_GB2312" w:cs="仿宋_GB2312" w:hint="eastAsia"/>
          <w:sz w:val="32"/>
          <w:szCs w:val="32"/>
        </w:rPr>
        <w:t>、税收收入</w:t>
      </w:r>
      <w:r>
        <w:rPr>
          <w:rFonts w:ascii="仿宋_GB2312" w:eastAsia="仿宋_GB2312" w:hAnsi="仿宋_GB2312" w:cs="仿宋_GB2312" w:hint="eastAsia"/>
          <w:sz w:val="32"/>
          <w:szCs w:val="32"/>
        </w:rPr>
        <w:t>增长</w:t>
      </w:r>
      <w:r>
        <w:rPr>
          <w:rFonts w:ascii="仿宋_GB2312" w:eastAsia="仿宋_GB2312" w:hAnsi="仿宋_GB2312" w:cs="仿宋_GB2312" w:hint="eastAsia"/>
          <w:sz w:val="32"/>
          <w:szCs w:val="32"/>
        </w:rPr>
        <w:t>10</w:t>
      </w:r>
      <w:r>
        <w:rPr>
          <w:rFonts w:ascii="仿宋_GB2312" w:eastAsia="仿宋_GB2312" w:hAnsi="仿宋_GB2312" w:cs="仿宋_GB2312" w:hint="eastAsia"/>
          <w:sz w:val="32"/>
          <w:szCs w:val="32"/>
        </w:rPr>
        <w:t>%</w:t>
      </w:r>
      <w:r>
        <w:rPr>
          <w:rFonts w:ascii="仿宋_GB2312" w:eastAsia="仿宋_GB2312" w:hAnsi="仿宋_GB2312" w:cs="仿宋_GB2312" w:hint="eastAsia"/>
          <w:sz w:val="32"/>
          <w:szCs w:val="32"/>
        </w:rPr>
        <w:t>以上</w:t>
      </w:r>
      <w:r>
        <w:rPr>
          <w:rFonts w:ascii="仿宋_GB2312" w:eastAsia="仿宋_GB2312" w:hAnsi="仿宋_GB2312" w:cs="仿宋_GB2312" w:hint="eastAsia"/>
          <w:sz w:val="32"/>
          <w:szCs w:val="32"/>
        </w:rPr>
        <w:t>，固定资产投资增长</w:t>
      </w:r>
      <w:r>
        <w:rPr>
          <w:rFonts w:ascii="仿宋_GB2312" w:eastAsia="仿宋_GB2312" w:hAnsi="仿宋_GB2312" w:cs="仿宋_GB2312" w:hint="eastAsia"/>
          <w:sz w:val="32"/>
          <w:szCs w:val="32"/>
        </w:rPr>
        <w:t>1</w:t>
      </w:r>
      <w:r>
        <w:rPr>
          <w:rFonts w:ascii="仿宋_GB2312" w:eastAsia="仿宋_GB2312" w:hAnsi="仿宋_GB2312" w:cs="仿宋_GB2312" w:hint="eastAsia"/>
          <w:sz w:val="32"/>
          <w:szCs w:val="32"/>
        </w:rPr>
        <w:t>5</w:t>
      </w:r>
      <w:r>
        <w:rPr>
          <w:rFonts w:ascii="仿宋_GB2312" w:eastAsia="仿宋_GB2312" w:hAnsi="仿宋_GB2312" w:cs="仿宋_GB2312" w:hint="eastAsia"/>
          <w:sz w:val="32"/>
          <w:szCs w:val="32"/>
        </w:rPr>
        <w:t>%</w:t>
      </w:r>
      <w:r>
        <w:rPr>
          <w:rFonts w:ascii="仿宋_GB2312" w:eastAsia="仿宋_GB2312" w:hAnsi="仿宋_GB2312" w:cs="仿宋_GB2312" w:hint="eastAsia"/>
          <w:sz w:val="32"/>
          <w:szCs w:val="32"/>
        </w:rPr>
        <w:t>以上，规上工业增加值增长</w:t>
      </w:r>
      <w:r>
        <w:rPr>
          <w:rFonts w:ascii="仿宋_GB2312" w:eastAsia="仿宋_GB2312" w:hAnsi="仿宋_GB2312" w:cs="仿宋_GB2312" w:hint="eastAsia"/>
          <w:sz w:val="32"/>
          <w:szCs w:val="32"/>
        </w:rPr>
        <w:t>15</w:t>
      </w:r>
      <w:r>
        <w:rPr>
          <w:rFonts w:ascii="仿宋_GB2312" w:eastAsia="仿宋_GB2312" w:hAnsi="仿宋_GB2312" w:cs="仿宋_GB2312" w:hint="eastAsia"/>
          <w:sz w:val="32"/>
          <w:szCs w:val="32"/>
        </w:rPr>
        <w:t>%</w:t>
      </w:r>
      <w:r>
        <w:rPr>
          <w:rFonts w:ascii="仿宋_GB2312" w:eastAsia="仿宋_GB2312" w:hAnsi="仿宋_GB2312" w:cs="仿宋_GB2312" w:hint="eastAsia"/>
          <w:sz w:val="32"/>
          <w:szCs w:val="32"/>
        </w:rPr>
        <w:t>左右，社会消费品零售总额</w:t>
      </w:r>
      <w:r>
        <w:rPr>
          <w:rFonts w:ascii="仿宋_GB2312" w:eastAsia="仿宋_GB2312" w:hAnsi="仿宋_GB2312" w:cs="仿宋_GB2312" w:hint="eastAsia"/>
          <w:sz w:val="32"/>
          <w:szCs w:val="32"/>
        </w:rPr>
        <w:t>、进出口和实际使用外资保持平稳</w:t>
      </w:r>
      <w:r>
        <w:rPr>
          <w:rFonts w:ascii="仿宋_GB2312" w:eastAsia="仿宋_GB2312" w:hAnsi="仿宋_GB2312" w:cs="仿宋_GB2312" w:hint="eastAsia"/>
          <w:sz w:val="32"/>
          <w:szCs w:val="32"/>
        </w:rPr>
        <w:t>增长，</w:t>
      </w:r>
      <w:r>
        <w:rPr>
          <w:rFonts w:ascii="仿宋_GB2312" w:eastAsia="仿宋_GB2312" w:hAnsi="仿宋_GB2312" w:cs="仿宋_GB2312" w:hint="eastAsia"/>
          <w:sz w:val="32"/>
          <w:szCs w:val="32"/>
        </w:rPr>
        <w:t>培育</w:t>
      </w:r>
      <w:r>
        <w:rPr>
          <w:rFonts w:ascii="仿宋_GB2312" w:eastAsia="仿宋_GB2312" w:hAnsi="仿宋_GB2312" w:cs="仿宋_GB2312" w:hint="eastAsia"/>
          <w:sz w:val="32"/>
          <w:szCs w:val="32"/>
        </w:rPr>
        <w:t>“个转企”</w:t>
      </w:r>
      <w:r>
        <w:rPr>
          <w:rFonts w:ascii="仿宋_GB2312" w:eastAsia="仿宋_GB2312" w:hAnsi="仿宋_GB2312" w:cs="仿宋_GB2312" w:hint="eastAsia"/>
          <w:sz w:val="32"/>
          <w:szCs w:val="32"/>
        </w:rPr>
        <w:t>20</w:t>
      </w:r>
      <w:r>
        <w:rPr>
          <w:rFonts w:ascii="仿宋_GB2312" w:eastAsia="仿宋_GB2312" w:hAnsi="仿宋_GB2312" w:cs="仿宋_GB2312" w:hint="eastAsia"/>
          <w:sz w:val="32"/>
          <w:szCs w:val="32"/>
        </w:rPr>
        <w:t>家以上，新增“四上”企业</w:t>
      </w:r>
      <w:r>
        <w:rPr>
          <w:rFonts w:ascii="仿宋_GB2312" w:eastAsia="仿宋_GB2312" w:hAnsi="仿宋_GB2312" w:cs="仿宋_GB2312" w:hint="eastAsia"/>
          <w:sz w:val="32"/>
          <w:szCs w:val="32"/>
        </w:rPr>
        <w:t>30</w:t>
      </w:r>
      <w:r>
        <w:rPr>
          <w:rFonts w:ascii="仿宋_GB2312" w:eastAsia="仿宋_GB2312" w:hAnsi="仿宋_GB2312" w:cs="仿宋_GB2312" w:hint="eastAsia"/>
          <w:sz w:val="32"/>
          <w:szCs w:val="32"/>
        </w:rPr>
        <w:t>家，高新技术企业</w:t>
      </w:r>
      <w:r>
        <w:rPr>
          <w:rFonts w:ascii="仿宋_GB2312" w:eastAsia="仿宋_GB2312" w:hAnsi="仿宋_GB2312" w:cs="仿宋_GB2312" w:hint="eastAsia"/>
          <w:sz w:val="32"/>
          <w:szCs w:val="32"/>
        </w:rPr>
        <w:t>5</w:t>
      </w:r>
      <w:r>
        <w:rPr>
          <w:rFonts w:ascii="仿宋_GB2312" w:eastAsia="仿宋_GB2312" w:hAnsi="仿宋_GB2312" w:cs="仿宋_GB2312" w:hint="eastAsia"/>
          <w:sz w:val="32"/>
          <w:szCs w:val="32"/>
        </w:rPr>
        <w:t>家，挂牌上市企业</w:t>
      </w:r>
      <w:r>
        <w:rPr>
          <w:rFonts w:ascii="仿宋_GB2312" w:eastAsia="仿宋_GB2312" w:hAnsi="仿宋_GB2312" w:cs="仿宋_GB2312" w:hint="eastAsia"/>
          <w:sz w:val="32"/>
          <w:szCs w:val="32"/>
        </w:rPr>
        <w:t>1</w:t>
      </w:r>
      <w:r>
        <w:rPr>
          <w:rFonts w:ascii="仿宋_GB2312" w:eastAsia="仿宋_GB2312" w:hAnsi="仿宋_GB2312" w:cs="仿宋_GB2312" w:hint="eastAsia"/>
          <w:sz w:val="32"/>
          <w:szCs w:val="32"/>
        </w:rPr>
        <w:t>家，打造枣庄“专精特新”企业</w:t>
      </w:r>
      <w:r>
        <w:rPr>
          <w:rFonts w:ascii="仿宋_GB2312" w:eastAsia="仿宋_GB2312" w:hAnsi="仿宋_GB2312" w:cs="仿宋_GB2312" w:hint="eastAsia"/>
          <w:sz w:val="32"/>
          <w:szCs w:val="32"/>
        </w:rPr>
        <w:t>5</w:t>
      </w:r>
      <w:r>
        <w:rPr>
          <w:rFonts w:ascii="仿宋_GB2312" w:eastAsia="仿宋_GB2312" w:hAnsi="仿宋_GB2312" w:cs="仿宋_GB2312" w:hint="eastAsia"/>
          <w:sz w:val="32"/>
          <w:szCs w:val="32"/>
        </w:rPr>
        <w:t>家，省级创新中心</w:t>
      </w:r>
      <w:r>
        <w:rPr>
          <w:rFonts w:ascii="仿宋_GB2312" w:eastAsia="仿宋_GB2312" w:hAnsi="仿宋_GB2312" w:cs="仿宋_GB2312" w:hint="eastAsia"/>
          <w:sz w:val="32"/>
          <w:szCs w:val="32"/>
        </w:rPr>
        <w:t>1</w:t>
      </w:r>
      <w:r>
        <w:rPr>
          <w:rFonts w:ascii="仿宋_GB2312" w:eastAsia="仿宋_GB2312" w:hAnsi="仿宋_GB2312" w:cs="仿宋_GB2312" w:hint="eastAsia"/>
          <w:sz w:val="32"/>
          <w:szCs w:val="32"/>
        </w:rPr>
        <w:t>家，培育链主企业</w:t>
      </w:r>
      <w:r>
        <w:rPr>
          <w:rFonts w:ascii="仿宋_GB2312" w:eastAsia="仿宋_GB2312" w:hAnsi="仿宋_GB2312" w:cs="仿宋_GB2312" w:hint="eastAsia"/>
          <w:sz w:val="32"/>
          <w:szCs w:val="32"/>
        </w:rPr>
        <w:t>1-3</w:t>
      </w:r>
      <w:r>
        <w:rPr>
          <w:rFonts w:ascii="仿宋_GB2312" w:eastAsia="仿宋_GB2312" w:hAnsi="仿宋_GB2312" w:cs="仿宋_GB2312" w:hint="eastAsia"/>
          <w:sz w:val="32"/>
          <w:szCs w:val="32"/>
        </w:rPr>
        <w:t>家</w:t>
      </w:r>
      <w:r>
        <w:rPr>
          <w:rFonts w:ascii="仿宋_GB2312" w:eastAsia="仿宋_GB2312" w:hAnsi="仿宋_GB2312" w:cs="仿宋_GB2312" w:hint="eastAsia"/>
          <w:sz w:val="32"/>
          <w:szCs w:val="32"/>
        </w:rPr>
        <w:t>，</w:t>
      </w:r>
      <w:r>
        <w:rPr>
          <w:rFonts w:ascii="仿宋_GB2312" w:eastAsia="仿宋_GB2312" w:hAnsi="仿宋_GB2312" w:cs="仿宋_GB2312" w:hint="eastAsia"/>
          <w:sz w:val="32"/>
          <w:szCs w:val="32"/>
        </w:rPr>
        <w:t>主要经济指标增幅高于全市平均水平，</w:t>
      </w:r>
      <w:r>
        <w:rPr>
          <w:rFonts w:ascii="仿宋_GB2312" w:eastAsia="仿宋_GB2312" w:hAnsi="仿宋_GB2312" w:cs="仿宋_GB2312" w:hint="eastAsia"/>
          <w:sz w:val="32"/>
          <w:szCs w:val="32"/>
        </w:rPr>
        <w:t>全面完成约束性指标和环境质量改善任务。</w:t>
      </w:r>
    </w:p>
    <w:p w:rsidR="00CB2BBE" w:rsidRDefault="007D7DAE">
      <w:pPr>
        <w:adjustRightInd w:val="0"/>
        <w:snapToGrid w:val="0"/>
        <w:spacing w:line="580" w:lineRule="exact"/>
        <w:ind w:firstLineChars="200" w:firstLine="640"/>
        <w:rPr>
          <w:rFonts w:ascii="黑体" w:eastAsia="黑体" w:hAnsi="黑体"/>
          <w:bCs/>
          <w:color w:val="000000"/>
          <w:sz w:val="32"/>
          <w:szCs w:val="32"/>
        </w:rPr>
      </w:pPr>
      <w:r>
        <w:rPr>
          <w:rFonts w:ascii="黑体" w:eastAsia="黑体" w:hAnsi="黑体" w:hint="eastAsia"/>
          <w:bCs/>
          <w:color w:val="000000"/>
          <w:sz w:val="32"/>
          <w:szCs w:val="32"/>
        </w:rPr>
        <w:t>三、重点任务</w:t>
      </w:r>
    </w:p>
    <w:p w:rsidR="00CB2BBE" w:rsidRDefault="007D7DAE">
      <w:pPr>
        <w:adjustRightInd w:val="0"/>
        <w:snapToGrid w:val="0"/>
        <w:spacing w:line="580" w:lineRule="exact"/>
        <w:ind w:firstLineChars="200" w:firstLine="640"/>
        <w:rPr>
          <w:rFonts w:ascii="楷体_GB2312" w:eastAsia="楷体_GB2312" w:hAnsi="黑体"/>
          <w:bCs/>
          <w:color w:val="000000"/>
          <w:sz w:val="32"/>
          <w:szCs w:val="32"/>
        </w:rPr>
      </w:pPr>
      <w:r>
        <w:rPr>
          <w:rFonts w:ascii="楷体_GB2312" w:eastAsia="楷体_GB2312" w:hAnsi="黑体" w:hint="eastAsia"/>
          <w:bCs/>
          <w:color w:val="000000"/>
          <w:sz w:val="32"/>
          <w:szCs w:val="32"/>
        </w:rPr>
        <w:t>（一）在经济发展高质量上攻坚突破，以产业</w:t>
      </w:r>
      <w:r>
        <w:rPr>
          <w:rFonts w:ascii="楷体_GB2312" w:eastAsia="楷体_GB2312" w:hAnsi="黑体" w:hint="eastAsia"/>
          <w:bCs/>
          <w:color w:val="000000"/>
          <w:sz w:val="32"/>
          <w:szCs w:val="32"/>
        </w:rPr>
        <w:t>腾飞带动发展起势</w:t>
      </w:r>
    </w:p>
    <w:p w:rsidR="00CB2BBE" w:rsidRDefault="007D7DAE" w:rsidP="008000A1">
      <w:pPr>
        <w:pStyle w:val="a7"/>
        <w:ind w:firstLine="643"/>
        <w:rPr>
          <w:rFonts w:cs="仿宋_GB2312"/>
          <w:szCs w:val="32"/>
        </w:rPr>
      </w:pPr>
      <w:r>
        <w:rPr>
          <w:rFonts w:cs="仿宋_GB2312" w:hint="eastAsia"/>
          <w:b/>
          <w:bCs/>
        </w:rPr>
        <w:t>1.</w:t>
      </w:r>
      <w:r>
        <w:rPr>
          <w:rFonts w:hint="eastAsia"/>
          <w:b/>
          <w:bCs/>
        </w:rPr>
        <w:t>聚焦</w:t>
      </w:r>
      <w:r>
        <w:rPr>
          <w:rFonts w:hint="eastAsia"/>
          <w:b/>
          <w:bCs/>
        </w:rPr>
        <w:t>培育“总部经济”</w:t>
      </w:r>
      <w:r>
        <w:rPr>
          <w:rFonts w:hint="eastAsia"/>
          <w:b/>
          <w:bCs/>
        </w:rPr>
        <w:t>，做强龙头企业，延链补链强骨干</w:t>
      </w:r>
      <w:r>
        <w:rPr>
          <w:rFonts w:hint="eastAsia"/>
          <w:b/>
          <w:bCs/>
        </w:rPr>
        <w:t>。</w:t>
      </w:r>
      <w:r>
        <w:rPr>
          <w:rFonts w:hint="eastAsia"/>
        </w:rPr>
        <w:t>把发展总部经济作为产业转型升级的重要举措，</w:t>
      </w:r>
      <w:r>
        <w:rPr>
          <w:rFonts w:hint="eastAsia"/>
        </w:rPr>
        <w:t>推动“链主企业”强筋壮骨，持续扶持清峦福兴集团企业做大做强，</w:t>
      </w:r>
      <w:r>
        <w:rPr>
          <w:rFonts w:hint="eastAsia"/>
        </w:rPr>
        <w:t>延长产业链条，优化产业生态，</w:t>
      </w:r>
      <w:r>
        <w:rPr>
          <w:rFonts w:hint="eastAsia"/>
        </w:rPr>
        <w:t>力争实现全年销售收入突破</w:t>
      </w:r>
      <w:r>
        <w:rPr>
          <w:rFonts w:hint="eastAsia"/>
        </w:rPr>
        <w:t>8</w:t>
      </w:r>
      <w:r>
        <w:rPr>
          <w:rFonts w:hint="eastAsia"/>
        </w:rPr>
        <w:t>亿元。推动“领航企业”跨越发展，建立“骨干企业梯次培育库”，推动腾达特钢、谷东锯业聚焦主业做大做强，支持有条件的领航企业发展成为产业链龙头企业。</w:t>
      </w:r>
      <w:r>
        <w:rPr>
          <w:rFonts w:cs="仿宋_GB2312" w:hint="eastAsia"/>
          <w:szCs w:val="32"/>
        </w:rPr>
        <w:t>发挥骨干龙头企业带动作用，吸引一批产业发展所需的“高精尖缺”专家团队，年内柔性引进国家级人才计划专家</w:t>
      </w:r>
      <w:r>
        <w:rPr>
          <w:rFonts w:cs="仿宋_GB2312" w:hint="eastAsia"/>
          <w:szCs w:val="32"/>
        </w:rPr>
        <w:t>2</w:t>
      </w:r>
      <w:r>
        <w:rPr>
          <w:rFonts w:cs="仿宋_GB2312" w:hint="eastAsia"/>
          <w:szCs w:val="32"/>
        </w:rPr>
        <w:t>人以上，争取招引</w:t>
      </w:r>
      <w:r>
        <w:rPr>
          <w:rFonts w:cs="仿宋_GB2312" w:hint="eastAsia"/>
          <w:szCs w:val="32"/>
        </w:rPr>
        <w:t>1</w:t>
      </w:r>
      <w:r>
        <w:rPr>
          <w:rFonts w:cs="仿宋_GB2312" w:hint="eastAsia"/>
          <w:szCs w:val="32"/>
        </w:rPr>
        <w:t>名海外</w:t>
      </w:r>
      <w:r>
        <w:rPr>
          <w:rFonts w:cs="仿宋_GB2312" w:hint="eastAsia"/>
          <w:szCs w:val="32"/>
        </w:rPr>
        <w:t>专业</w:t>
      </w:r>
      <w:r>
        <w:rPr>
          <w:rFonts w:cs="仿宋_GB2312" w:hint="eastAsia"/>
          <w:szCs w:val="32"/>
        </w:rPr>
        <w:t>人才，加快人才聚集、</w:t>
      </w:r>
      <w:r>
        <w:rPr>
          <w:rFonts w:cs="仿宋_GB2312" w:hint="eastAsia"/>
          <w:szCs w:val="32"/>
        </w:rPr>
        <w:t>形成</w:t>
      </w:r>
      <w:r>
        <w:rPr>
          <w:rFonts w:cs="仿宋_GB2312" w:hint="eastAsia"/>
          <w:szCs w:val="32"/>
        </w:rPr>
        <w:t>成果转化。</w:t>
      </w:r>
    </w:p>
    <w:p w:rsidR="00CB2BBE" w:rsidRDefault="007D7DAE" w:rsidP="008000A1">
      <w:pPr>
        <w:pStyle w:val="a7"/>
        <w:ind w:firstLine="643"/>
      </w:pPr>
      <w:r>
        <w:rPr>
          <w:rFonts w:hint="eastAsia"/>
          <w:b/>
          <w:bCs/>
        </w:rPr>
        <w:t>2.</w:t>
      </w:r>
      <w:r>
        <w:rPr>
          <w:rFonts w:hint="eastAsia"/>
          <w:b/>
          <w:bCs/>
        </w:rPr>
        <w:t>聚焦</w:t>
      </w:r>
      <w:r>
        <w:rPr>
          <w:rFonts w:hint="eastAsia"/>
          <w:b/>
          <w:bCs/>
        </w:rPr>
        <w:t>培育“</w:t>
      </w:r>
      <w:r>
        <w:rPr>
          <w:rFonts w:hint="eastAsia"/>
          <w:b/>
          <w:bCs/>
        </w:rPr>
        <w:t>飞地</w:t>
      </w:r>
      <w:r>
        <w:rPr>
          <w:rFonts w:hint="eastAsia"/>
          <w:b/>
          <w:bCs/>
        </w:rPr>
        <w:t>经济”</w:t>
      </w:r>
      <w:r>
        <w:rPr>
          <w:rFonts w:hint="eastAsia"/>
          <w:b/>
          <w:bCs/>
        </w:rPr>
        <w:t>，</w:t>
      </w:r>
      <w:r>
        <w:rPr>
          <w:rFonts w:hint="eastAsia"/>
          <w:b/>
          <w:bCs/>
        </w:rPr>
        <w:t>做大工业底盘，拓宽发展新空间</w:t>
      </w:r>
      <w:r>
        <w:rPr>
          <w:rFonts w:hint="eastAsia"/>
          <w:b/>
          <w:bCs/>
        </w:rPr>
        <w:t>。</w:t>
      </w:r>
      <w:r>
        <w:rPr>
          <w:rFonts w:hint="eastAsia"/>
        </w:rPr>
        <w:t>将培育“飞地经济”作为壮大工业经济的突破口</w:t>
      </w:r>
      <w:r>
        <w:rPr>
          <w:rFonts w:hint="eastAsia"/>
        </w:rPr>
        <w:t>，破解城区发</w:t>
      </w:r>
      <w:r>
        <w:rPr>
          <w:rFonts w:hint="eastAsia"/>
        </w:rPr>
        <w:lastRenderedPageBreak/>
        <w:t>展空间</w:t>
      </w:r>
      <w:r>
        <w:rPr>
          <w:rFonts w:hint="eastAsia"/>
        </w:rPr>
        <w:t>受限</w:t>
      </w:r>
      <w:r>
        <w:rPr>
          <w:rFonts w:hint="eastAsia"/>
        </w:rPr>
        <w:t>问题</w:t>
      </w:r>
      <w:r>
        <w:rPr>
          <w:rFonts w:hint="eastAsia"/>
        </w:rPr>
        <w:t>。完善鲁班高端装备制造新材料产业园、北辛科创园项目各</w:t>
      </w:r>
      <w:r>
        <w:rPr>
          <w:rFonts w:hint="eastAsia"/>
        </w:rPr>
        <w:t>项手续，加快标准厂房施工建设，招引符合产业政策的制造业企业入驻。</w:t>
      </w:r>
      <w:r>
        <w:rPr>
          <w:rFonts w:hint="eastAsia"/>
        </w:rPr>
        <w:t>积极推动“小微园”规划建设，充分协调各类资源，</w:t>
      </w:r>
      <w:r>
        <w:rPr>
          <w:rFonts w:hint="eastAsia"/>
        </w:rPr>
        <w:t>帮助企业破解要素制约，入驻</w:t>
      </w:r>
      <w:r>
        <w:rPr>
          <w:rFonts w:hint="eastAsia"/>
        </w:rPr>
        <w:t>经济技术开发区、</w:t>
      </w:r>
      <w:r>
        <w:rPr>
          <w:rFonts w:hint="eastAsia"/>
        </w:rPr>
        <w:t>墨子</w:t>
      </w:r>
      <w:r>
        <w:rPr>
          <w:rFonts w:hint="eastAsia"/>
        </w:rPr>
        <w:t>科创园</w:t>
      </w:r>
      <w:r>
        <w:rPr>
          <w:rFonts w:hint="eastAsia"/>
        </w:rPr>
        <w:t>等飞地园区</w:t>
      </w:r>
      <w:r>
        <w:rPr>
          <w:rFonts w:hint="eastAsia"/>
        </w:rPr>
        <w:t>。</w:t>
      </w:r>
      <w:r>
        <w:rPr>
          <w:rFonts w:hint="eastAsia"/>
        </w:rPr>
        <w:t>基于</w:t>
      </w:r>
      <w:r>
        <w:rPr>
          <w:rFonts w:hint="eastAsia"/>
        </w:rPr>
        <w:t>新一代信息技术产业，围绕产业数字化、数字产业化，发展人工智能、大数据、云计算等新兴数字产业，推进德萨大数据、山东华数“鲁班云”数字化应用场景项目建设，在机床制造、旋转接头加工等领域大力推广应用工业互联网，打造一批数字化转型发展新样板。</w:t>
      </w:r>
      <w:r>
        <w:rPr>
          <w:rFonts w:hint="eastAsia"/>
        </w:rPr>
        <w:t>实施“专精特新”企业培育计划，加大关键核心技术、产品、装备攻关和示范应用，助推成海机床、江晟机械成为</w:t>
      </w:r>
      <w:r>
        <w:rPr>
          <w:rFonts w:hint="eastAsia"/>
        </w:rPr>
        <w:t>国家级</w:t>
      </w:r>
      <w:r w:rsidR="008000A1">
        <w:rPr>
          <w:rFonts w:hint="eastAsia"/>
        </w:rPr>
        <w:t>专精特新</w:t>
      </w:r>
      <w:r>
        <w:rPr>
          <w:rFonts w:hint="eastAsia"/>
        </w:rPr>
        <w:t>“</w:t>
      </w:r>
      <w:r w:rsidR="008000A1">
        <w:rPr>
          <w:rFonts w:hint="eastAsia"/>
        </w:rPr>
        <w:t>小巨人</w:t>
      </w:r>
      <w:r>
        <w:rPr>
          <w:rFonts w:hint="eastAsia"/>
        </w:rPr>
        <w:t>”</w:t>
      </w:r>
      <w:r>
        <w:rPr>
          <w:rFonts w:hint="eastAsia"/>
        </w:rPr>
        <w:t>企业。开展“政策找企业”行动，拓展建立惠企政策数据库，做好工业贷款、普惠金融及企业股改挂牌上市工作，积极引导企业加大研发投入，壮大辖区高企培育库和研发企业数量规模。</w:t>
      </w:r>
    </w:p>
    <w:p w:rsidR="00CB2BBE" w:rsidRDefault="007D7DAE" w:rsidP="008000A1">
      <w:pPr>
        <w:pStyle w:val="a7"/>
        <w:ind w:firstLine="643"/>
      </w:pPr>
      <w:r>
        <w:rPr>
          <w:rFonts w:hint="eastAsia"/>
          <w:b/>
          <w:bCs/>
        </w:rPr>
        <w:t>3.</w:t>
      </w:r>
      <w:r>
        <w:rPr>
          <w:rFonts w:hint="eastAsia"/>
          <w:b/>
          <w:bCs/>
        </w:rPr>
        <w:t>聚焦</w:t>
      </w:r>
      <w:r>
        <w:rPr>
          <w:rFonts w:hint="eastAsia"/>
          <w:b/>
          <w:bCs/>
        </w:rPr>
        <w:t>培育“楼宇经济”</w:t>
      </w:r>
      <w:r>
        <w:rPr>
          <w:rFonts w:hint="eastAsia"/>
          <w:b/>
          <w:bCs/>
        </w:rPr>
        <w:t>，</w:t>
      </w:r>
      <w:r>
        <w:rPr>
          <w:rFonts w:hint="eastAsia"/>
          <w:b/>
          <w:bCs/>
        </w:rPr>
        <w:t>发挥集聚效应，打造“立起来的产业园”</w:t>
      </w:r>
      <w:r>
        <w:rPr>
          <w:rFonts w:hint="eastAsia"/>
          <w:b/>
          <w:bCs/>
        </w:rPr>
        <w:t>。</w:t>
      </w:r>
      <w:r>
        <w:rPr>
          <w:rFonts w:hint="eastAsia"/>
        </w:rPr>
        <w:t>在培育楼宇的高端化、品牌化、特色化上下功夫，</w:t>
      </w:r>
      <w:r>
        <w:rPr>
          <w:rFonts w:hint="eastAsia"/>
        </w:rPr>
        <w:t>助推</w:t>
      </w:r>
      <w:r>
        <w:rPr>
          <w:rFonts w:hint="eastAsia"/>
        </w:rPr>
        <w:t>滕州传化总部基地、拓展大厦</w:t>
      </w:r>
      <w:r>
        <w:rPr>
          <w:rFonts w:hint="eastAsia"/>
        </w:rPr>
        <w:t>、翔宇经典</w:t>
      </w:r>
      <w:r>
        <w:rPr>
          <w:rFonts w:hint="eastAsia"/>
        </w:rPr>
        <w:t>等商务楼宇的品牌打造，加快北辛文化艺术中心、人才大厦、星海广场</w:t>
      </w:r>
      <w:r>
        <w:rPr>
          <w:rFonts w:hint="eastAsia"/>
        </w:rPr>
        <w:t>、佰佳兴</w:t>
      </w:r>
      <w:r>
        <w:rPr>
          <w:rFonts w:hint="eastAsia"/>
        </w:rPr>
        <w:t>等楼宇施工建设，吸纳</w:t>
      </w:r>
      <w:r>
        <w:rPr>
          <w:rFonts w:hint="eastAsia"/>
        </w:rPr>
        <w:t>更多</w:t>
      </w:r>
      <w:r>
        <w:rPr>
          <w:rFonts w:hint="eastAsia"/>
        </w:rPr>
        <w:t>企业集聚北辛。把楼宇的</w:t>
      </w:r>
      <w:r>
        <w:rPr>
          <w:rFonts w:hint="eastAsia"/>
        </w:rPr>
        <w:t>“</w:t>
      </w:r>
      <w:r>
        <w:rPr>
          <w:rFonts w:hint="eastAsia"/>
        </w:rPr>
        <w:t>招租</w:t>
      </w:r>
      <w:r>
        <w:rPr>
          <w:rFonts w:hint="eastAsia"/>
        </w:rPr>
        <w:t>”</w:t>
      </w:r>
      <w:r>
        <w:rPr>
          <w:rFonts w:hint="eastAsia"/>
        </w:rPr>
        <w:t>和</w:t>
      </w:r>
      <w:r>
        <w:rPr>
          <w:rFonts w:hint="eastAsia"/>
        </w:rPr>
        <w:t>街道</w:t>
      </w:r>
      <w:r>
        <w:rPr>
          <w:rFonts w:hint="eastAsia"/>
        </w:rPr>
        <w:t>的</w:t>
      </w:r>
      <w:r>
        <w:rPr>
          <w:rFonts w:hint="eastAsia"/>
        </w:rPr>
        <w:t>“</w:t>
      </w:r>
      <w:r>
        <w:rPr>
          <w:rFonts w:hint="eastAsia"/>
        </w:rPr>
        <w:t>招商</w:t>
      </w:r>
      <w:r>
        <w:rPr>
          <w:rFonts w:hint="eastAsia"/>
        </w:rPr>
        <w:t>”</w:t>
      </w:r>
      <w:r>
        <w:rPr>
          <w:rFonts w:hint="eastAsia"/>
        </w:rPr>
        <w:t>紧密</w:t>
      </w:r>
      <w:r>
        <w:rPr>
          <w:rFonts w:hint="eastAsia"/>
        </w:rPr>
        <w:t>结合</w:t>
      </w:r>
      <w:r>
        <w:rPr>
          <w:rFonts w:hint="eastAsia"/>
        </w:rPr>
        <w:t>，择优招引体现城市集聚功能</w:t>
      </w:r>
      <w:r>
        <w:rPr>
          <w:rFonts w:hint="eastAsia"/>
        </w:rPr>
        <w:t>的大公司、大企业，区域性总部和研发中心，</w:t>
      </w:r>
      <w:r>
        <w:rPr>
          <w:rFonts w:hint="eastAsia"/>
        </w:rPr>
        <w:t>以龙头品牌商企带动</w:t>
      </w:r>
      <w:r>
        <w:rPr>
          <w:rFonts w:hint="eastAsia"/>
        </w:rPr>
        <w:t>提高楼宇</w:t>
      </w:r>
      <w:r>
        <w:rPr>
          <w:rFonts w:hint="eastAsia"/>
        </w:rPr>
        <w:t>整体</w:t>
      </w:r>
      <w:r>
        <w:rPr>
          <w:rFonts w:hint="eastAsia"/>
        </w:rPr>
        <w:t>的入驻率、注册率和贡献率。加大对楼宇内僵尸企业的“腾笼换鸟”力度，通过产业选择和引优汰劣，引导楼</w:t>
      </w:r>
      <w:r>
        <w:rPr>
          <w:rFonts w:hint="eastAsia"/>
        </w:rPr>
        <w:lastRenderedPageBreak/>
        <w:t>宇产业有机更新。</w:t>
      </w:r>
    </w:p>
    <w:p w:rsidR="00CB2BBE" w:rsidRDefault="007D7DAE" w:rsidP="008000A1">
      <w:pPr>
        <w:pStyle w:val="a7"/>
        <w:ind w:firstLine="643"/>
      </w:pPr>
      <w:r>
        <w:rPr>
          <w:rFonts w:hint="eastAsia"/>
          <w:b/>
          <w:bCs/>
        </w:rPr>
        <w:t>4.</w:t>
      </w:r>
      <w:r>
        <w:rPr>
          <w:rFonts w:hint="eastAsia"/>
          <w:b/>
          <w:bCs/>
        </w:rPr>
        <w:t>聚焦</w:t>
      </w:r>
      <w:r>
        <w:rPr>
          <w:rFonts w:hint="eastAsia"/>
          <w:b/>
          <w:bCs/>
        </w:rPr>
        <w:t>培育“街区经济”</w:t>
      </w:r>
      <w:r>
        <w:rPr>
          <w:rFonts w:hint="eastAsia"/>
          <w:b/>
          <w:bCs/>
        </w:rPr>
        <w:t>，</w:t>
      </w:r>
      <w:r>
        <w:rPr>
          <w:rFonts w:hint="eastAsia"/>
          <w:b/>
          <w:bCs/>
        </w:rPr>
        <w:t>繁荣城市商圈，挖掘都市消费新热点</w:t>
      </w:r>
      <w:r>
        <w:rPr>
          <w:rFonts w:hint="eastAsia"/>
          <w:b/>
          <w:bCs/>
        </w:rPr>
        <w:t>。</w:t>
      </w:r>
      <w:r>
        <w:rPr>
          <w:rFonts w:hint="eastAsia"/>
        </w:rPr>
        <w:t>加快商圈培育，发挥商圈的品牌聚集效应，</w:t>
      </w:r>
      <w:r>
        <w:rPr>
          <w:rFonts w:hint="eastAsia"/>
        </w:rPr>
        <w:t>改造提升育才路文化美食等生态街区，实施文庙街、北关街等城市老街微更新</w:t>
      </w:r>
      <w:r>
        <w:rPr>
          <w:rFonts w:hint="eastAsia"/>
        </w:rPr>
        <w:t>，</w:t>
      </w:r>
      <w:r>
        <w:rPr>
          <w:rFonts w:hint="eastAsia"/>
        </w:rPr>
        <w:t>做靓接官巷古玩城、</w:t>
      </w:r>
      <w:r>
        <w:rPr>
          <w:rFonts w:hint="eastAsia"/>
        </w:rPr>
        <w:t>新兴北路</w:t>
      </w:r>
      <w:r>
        <w:rPr>
          <w:rFonts w:hint="eastAsia"/>
        </w:rPr>
        <w:t>等文化旅游、特色餐饮、时尚休闲特色街区，打造集“吃、住、行</w:t>
      </w:r>
      <w:r>
        <w:rPr>
          <w:rFonts w:hint="eastAsia"/>
        </w:rPr>
        <w:t>、</w:t>
      </w:r>
      <w:r>
        <w:rPr>
          <w:rFonts w:hint="eastAsia"/>
        </w:rPr>
        <w:t>游、购、娱”为一体的商街经济体系。加快</w:t>
      </w:r>
      <w:r>
        <w:rPr>
          <w:rFonts w:hint="eastAsia"/>
        </w:rPr>
        <w:t>吾悦广场、八佰伴</w:t>
      </w:r>
      <w:r>
        <w:rPr>
          <w:rFonts w:hint="eastAsia"/>
        </w:rPr>
        <w:t>等商业综合体建设，</w:t>
      </w:r>
      <w:r>
        <w:rPr>
          <w:rFonts w:hint="eastAsia"/>
        </w:rPr>
        <w:t>紧盯假日消费、夜间消费，</w:t>
      </w:r>
      <w:r>
        <w:rPr>
          <w:rFonts w:hint="eastAsia"/>
        </w:rPr>
        <w:t>繁荣</w:t>
      </w:r>
      <w:r>
        <w:rPr>
          <w:rFonts w:hint="eastAsia"/>
        </w:rPr>
        <w:t>星尚城、君瑞城风情美食街</w:t>
      </w:r>
      <w:r>
        <w:rPr>
          <w:rFonts w:hint="eastAsia"/>
        </w:rPr>
        <w:t>等</w:t>
      </w:r>
      <w:r>
        <w:rPr>
          <w:rFonts w:hint="eastAsia"/>
        </w:rPr>
        <w:t>商业</w:t>
      </w:r>
      <w:r>
        <w:rPr>
          <w:rFonts w:hint="eastAsia"/>
        </w:rPr>
        <w:t>街区，以直播带货的形式帮助商家引流，打造“网红商业街”</w:t>
      </w:r>
      <w:r>
        <w:rPr>
          <w:rFonts w:hint="eastAsia"/>
        </w:rPr>
        <w:t>，不断拓宽消费空间。</w:t>
      </w:r>
    </w:p>
    <w:p w:rsidR="00CB2BBE" w:rsidRDefault="007D7DAE" w:rsidP="008000A1">
      <w:pPr>
        <w:pStyle w:val="a7"/>
        <w:ind w:firstLine="643"/>
      </w:pPr>
      <w:r>
        <w:rPr>
          <w:rFonts w:hint="eastAsia"/>
          <w:b/>
          <w:bCs/>
        </w:rPr>
        <w:t>5.</w:t>
      </w:r>
      <w:r>
        <w:rPr>
          <w:rFonts w:hint="eastAsia"/>
          <w:b/>
          <w:bCs/>
        </w:rPr>
        <w:t>聚焦</w:t>
      </w:r>
      <w:r>
        <w:rPr>
          <w:rFonts w:hint="eastAsia"/>
          <w:b/>
          <w:bCs/>
        </w:rPr>
        <w:t>培育“电商经济”</w:t>
      </w:r>
      <w:r>
        <w:rPr>
          <w:rFonts w:hint="eastAsia"/>
          <w:b/>
          <w:bCs/>
        </w:rPr>
        <w:t>，</w:t>
      </w:r>
      <w:r>
        <w:rPr>
          <w:rFonts w:hint="eastAsia"/>
          <w:b/>
          <w:bCs/>
        </w:rPr>
        <w:t>创新营销手段，激发商贸市场新活力</w:t>
      </w:r>
      <w:r>
        <w:rPr>
          <w:rFonts w:hint="eastAsia"/>
          <w:b/>
          <w:bCs/>
        </w:rPr>
        <w:t>。</w:t>
      </w:r>
      <w:r>
        <w:rPr>
          <w:rFonts w:hint="eastAsia"/>
        </w:rPr>
        <w:t>依托专业市场和物流平台优势，加大电商人才、网络、物流等要素支持，鼓励创业创新，推进电商主体蓬勃发展，专业市场更加繁荣。</w:t>
      </w:r>
      <w:r>
        <w:rPr>
          <w:rFonts w:hint="eastAsia"/>
        </w:rPr>
        <w:t>支持直播电商</w:t>
      </w:r>
      <w:r>
        <w:rPr>
          <w:rFonts w:hint="eastAsia"/>
        </w:rPr>
        <w:t>平台、</w:t>
      </w:r>
      <w:r>
        <w:rPr>
          <w:rFonts w:hint="eastAsia"/>
        </w:rPr>
        <w:t>MCN</w:t>
      </w:r>
      <w:r>
        <w:rPr>
          <w:rFonts w:hint="eastAsia"/>
        </w:rPr>
        <w:t>服务机构落户北辛，</w:t>
      </w:r>
      <w:r>
        <w:rPr>
          <w:rFonts w:hint="eastAsia"/>
        </w:rPr>
        <w:t>推荐特色农副产品上架网红电商直播间</w:t>
      </w:r>
      <w:r>
        <w:rPr>
          <w:rFonts w:hint="eastAsia"/>
        </w:rPr>
        <w:t>，拓宽产品销售渠道</w:t>
      </w:r>
      <w:r>
        <w:rPr>
          <w:rFonts w:hint="eastAsia"/>
        </w:rPr>
        <w:t>。支持京东云仓、超凡云仓、一杯香电商基地跨</w:t>
      </w:r>
      <w:r>
        <w:rPr>
          <w:rFonts w:hint="eastAsia"/>
        </w:rPr>
        <w:t>越</w:t>
      </w:r>
      <w:r>
        <w:rPr>
          <w:rFonts w:hint="eastAsia"/>
        </w:rPr>
        <w:t>发展</w:t>
      </w:r>
      <w:r>
        <w:rPr>
          <w:rFonts w:hint="eastAsia"/>
        </w:rPr>
        <w:t>，</w:t>
      </w:r>
      <w:r>
        <w:rPr>
          <w:rFonts w:hint="eastAsia"/>
        </w:rPr>
        <w:t>培育壮大今斗云信息科技等本土电商</w:t>
      </w:r>
      <w:r>
        <w:rPr>
          <w:rFonts w:hint="eastAsia"/>
        </w:rPr>
        <w:t>。</w:t>
      </w:r>
      <w:r>
        <w:rPr>
          <w:rFonts w:hint="eastAsia"/>
        </w:rPr>
        <w:t>加大腾龙进出口公司等重</w:t>
      </w:r>
      <w:r>
        <w:rPr>
          <w:rFonts w:hint="eastAsia"/>
        </w:rPr>
        <w:t>点外贸企业跟踪服务，鼓励铭德进出口、欣诺商贸等</w:t>
      </w:r>
      <w:r>
        <w:rPr>
          <w:rFonts w:hint="eastAsia"/>
        </w:rPr>
        <w:t>23</w:t>
      </w:r>
      <w:r>
        <w:rPr>
          <w:rFonts w:hint="eastAsia"/>
        </w:rPr>
        <w:t>家有自营进出口权企业，扩大外贸订单，壮大自身实力，培育一批具有较强创新能力和国际竞争力的外贸龙头企业，促进内外贸量质齐升。</w:t>
      </w:r>
      <w:r>
        <w:rPr>
          <w:rFonts w:hint="eastAsia"/>
        </w:rPr>
        <w:t>发挥滕州传化公路港全国货运枢纽网平台优势，</w:t>
      </w:r>
      <w:r>
        <w:rPr>
          <w:rFonts w:hint="eastAsia"/>
        </w:rPr>
        <w:t>规范提升杏花村、伦达等专业化市场，发挥“实体平台</w:t>
      </w:r>
      <w:r>
        <w:rPr>
          <w:rFonts w:hint="eastAsia"/>
        </w:rPr>
        <w:t>+</w:t>
      </w:r>
      <w:r>
        <w:rPr>
          <w:rFonts w:hint="eastAsia"/>
        </w:rPr>
        <w:t>互联网”优势，</w:t>
      </w:r>
      <w:r>
        <w:rPr>
          <w:rFonts w:hint="eastAsia"/>
        </w:rPr>
        <w:t>建设</w:t>
      </w:r>
      <w:r>
        <w:rPr>
          <w:rFonts w:hint="eastAsia"/>
        </w:rPr>
        <w:t>嘉誉市场为商服务中心</w:t>
      </w:r>
      <w:r>
        <w:rPr>
          <w:rFonts w:hint="eastAsia"/>
        </w:rPr>
        <w:t>，做大</w:t>
      </w:r>
      <w:r>
        <w:rPr>
          <w:rFonts w:hint="eastAsia"/>
        </w:rPr>
        <w:t>干杂海货加工产业园</w:t>
      </w:r>
      <w:r>
        <w:rPr>
          <w:rFonts w:hint="eastAsia"/>
        </w:rPr>
        <w:t>，做强</w:t>
      </w:r>
      <w:r>
        <w:rPr>
          <w:rFonts w:hint="eastAsia"/>
        </w:rPr>
        <w:t>全国商贸物流集散地。</w:t>
      </w:r>
    </w:p>
    <w:p w:rsidR="00CB2BBE" w:rsidRDefault="007D7DAE" w:rsidP="008000A1">
      <w:pPr>
        <w:pStyle w:val="a7"/>
        <w:ind w:firstLine="643"/>
      </w:pPr>
      <w:r>
        <w:rPr>
          <w:rFonts w:hint="eastAsia"/>
          <w:b/>
          <w:bCs/>
        </w:rPr>
        <w:lastRenderedPageBreak/>
        <w:t>6.</w:t>
      </w:r>
      <w:r>
        <w:rPr>
          <w:rFonts w:hint="eastAsia"/>
          <w:b/>
          <w:bCs/>
        </w:rPr>
        <w:t>聚焦聚力招大引强，提速项目引建，注入高速发展新动力。</w:t>
      </w:r>
      <w:r>
        <w:rPr>
          <w:rFonts w:hint="eastAsia"/>
        </w:rPr>
        <w:t>坚持把招商引资、项目建设作为发展的生命线，大抓项目，抓大项目，迅速掀起招商引资大比武热潮。精准发力招</w:t>
      </w:r>
      <w:r>
        <w:rPr>
          <w:rFonts w:hint="eastAsia"/>
        </w:rPr>
        <w:t>引</w:t>
      </w:r>
      <w:r>
        <w:rPr>
          <w:rFonts w:hint="eastAsia"/>
        </w:rPr>
        <w:t>项目</w:t>
      </w:r>
      <w:r>
        <w:rPr>
          <w:rFonts w:hint="eastAsia"/>
        </w:rPr>
        <w:t>，</w:t>
      </w:r>
      <w:r>
        <w:rPr>
          <w:rFonts w:hint="eastAsia"/>
        </w:rPr>
        <w:t>主动承接重点区域产业转移，鼓励企业家牵线搭桥，超前谋划专题招商活动，紧盯恒盛智谷科技园、山东昌盛新能源装备制造等</w:t>
      </w:r>
      <w:r>
        <w:rPr>
          <w:rFonts w:hint="eastAsia"/>
        </w:rPr>
        <w:t>33</w:t>
      </w:r>
      <w:r>
        <w:rPr>
          <w:rFonts w:hint="eastAsia"/>
        </w:rPr>
        <w:t>个招商线索项目，力争全年签约项目</w:t>
      </w:r>
      <w:r>
        <w:rPr>
          <w:rFonts w:hint="eastAsia"/>
        </w:rPr>
        <w:t>20</w:t>
      </w:r>
      <w:r>
        <w:rPr>
          <w:rFonts w:hint="eastAsia"/>
        </w:rPr>
        <w:t>个以上，其中过亿元项目</w:t>
      </w:r>
      <w:r>
        <w:rPr>
          <w:rFonts w:hint="eastAsia"/>
        </w:rPr>
        <w:t>5</w:t>
      </w:r>
      <w:r>
        <w:rPr>
          <w:rFonts w:hint="eastAsia"/>
        </w:rPr>
        <w:t>个。鼓励内资企业通过参股并购、资产重组等方式吸引外资，推进谷东锯业等企业增资扩股或引进外资，力争全年</w:t>
      </w:r>
      <w:r>
        <w:rPr>
          <w:rFonts w:hint="eastAsia"/>
        </w:rPr>
        <w:t>引进</w:t>
      </w:r>
      <w:r>
        <w:rPr>
          <w:rFonts w:hint="eastAsia"/>
        </w:rPr>
        <w:t>外资</w:t>
      </w:r>
      <w:r>
        <w:rPr>
          <w:rFonts w:hint="eastAsia"/>
        </w:rPr>
        <w:t>500</w:t>
      </w:r>
      <w:r>
        <w:rPr>
          <w:rFonts w:hint="eastAsia"/>
        </w:rPr>
        <w:t>万元美元</w:t>
      </w:r>
      <w:r>
        <w:rPr>
          <w:rFonts w:hint="eastAsia"/>
        </w:rPr>
        <w:t>。</w:t>
      </w:r>
      <w:r>
        <w:rPr>
          <w:rFonts w:hint="eastAsia"/>
        </w:rPr>
        <w:t>全力以赴建设项目，坚持“一个项目、一个领导、一套班子、一抓到底”工作机制，强化帮包帮扶、重点推进，全力推动福园光大·善国人家、孙庄区域改造等枣庄市级以上重点项目，北刘区域改造、鲁南婴幼儿教育等</w:t>
      </w:r>
      <w:r>
        <w:rPr>
          <w:rFonts w:hint="eastAsia"/>
        </w:rPr>
        <w:t>10</w:t>
      </w:r>
      <w:r>
        <w:rPr>
          <w:rFonts w:hint="eastAsia"/>
        </w:rPr>
        <w:t>个市级以上</w:t>
      </w:r>
      <w:r>
        <w:rPr>
          <w:rFonts w:hint="eastAsia"/>
        </w:rPr>
        <w:t>重点项目、</w:t>
      </w:r>
      <w:r>
        <w:rPr>
          <w:rFonts w:hint="eastAsia"/>
        </w:rPr>
        <w:t>30</w:t>
      </w:r>
      <w:r>
        <w:rPr>
          <w:rFonts w:hint="eastAsia"/>
        </w:rPr>
        <w:t>余个</w:t>
      </w:r>
      <w:r>
        <w:rPr>
          <w:rFonts w:hint="eastAsia"/>
        </w:rPr>
        <w:t>500</w:t>
      </w:r>
      <w:r>
        <w:rPr>
          <w:rFonts w:hint="eastAsia"/>
        </w:rPr>
        <w:t>万元以上重点项目建设，形成“大抓项目、抓大项目”的建设热潮。</w:t>
      </w:r>
    </w:p>
    <w:p w:rsidR="00CB2BBE" w:rsidRDefault="007D7DAE" w:rsidP="008000A1">
      <w:pPr>
        <w:pStyle w:val="a7"/>
        <w:ind w:firstLine="643"/>
      </w:pPr>
      <w:r>
        <w:rPr>
          <w:rFonts w:hint="eastAsia"/>
          <w:b/>
          <w:bCs/>
        </w:rPr>
        <w:t>7.</w:t>
      </w:r>
      <w:r>
        <w:rPr>
          <w:rFonts w:hint="eastAsia"/>
          <w:b/>
          <w:bCs/>
        </w:rPr>
        <w:t>持续优化营商环境，提高服务水平，形成梯次培育新局面</w:t>
      </w:r>
      <w:r>
        <w:rPr>
          <w:rFonts w:hint="eastAsia"/>
          <w:b/>
          <w:bCs/>
        </w:rPr>
        <w:t>。</w:t>
      </w:r>
      <w:r>
        <w:rPr>
          <w:rFonts w:hint="eastAsia"/>
        </w:rPr>
        <w:t>用好“企呼政应、接诉即办”企业诉求解决机制，对领军型、成长型、潜力型企业分类落实领导干部帮包，开展全周期服务，为企业纾困解难，帮助企业实现更好更快发展。从严抓好财源综合治理工作，构建“党政领导、税务主责、部门合作、社会协同、公共参与”的财源综合治理体系。持续开展诚信文化宣传活动</w:t>
      </w:r>
      <w:r>
        <w:rPr>
          <w:rFonts w:hint="eastAsia"/>
        </w:rPr>
        <w:t>,</w:t>
      </w:r>
      <w:r>
        <w:rPr>
          <w:rFonts w:hint="eastAsia"/>
        </w:rPr>
        <w:t>推动社会信用体系建设再上新台阶。</w:t>
      </w:r>
    </w:p>
    <w:p w:rsidR="00CB2BBE" w:rsidRDefault="007D7DAE">
      <w:pPr>
        <w:adjustRightInd w:val="0"/>
        <w:snapToGrid w:val="0"/>
        <w:spacing w:line="580" w:lineRule="exact"/>
        <w:ind w:firstLineChars="200" w:firstLine="640"/>
        <w:rPr>
          <w:rFonts w:ascii="楷体_GB2312" w:eastAsia="楷体_GB2312" w:hAnsi="黑体"/>
          <w:bCs/>
          <w:color w:val="000000"/>
          <w:sz w:val="32"/>
          <w:szCs w:val="32"/>
        </w:rPr>
      </w:pPr>
      <w:r>
        <w:rPr>
          <w:rFonts w:ascii="楷体_GB2312" w:eastAsia="楷体_GB2312" w:hAnsi="黑体" w:hint="eastAsia"/>
          <w:bCs/>
          <w:color w:val="000000"/>
          <w:sz w:val="32"/>
          <w:szCs w:val="32"/>
        </w:rPr>
        <w:t>（二）在城市建设高品质上攻坚突破，以城市更新塑造强街风貌</w:t>
      </w:r>
    </w:p>
    <w:p w:rsidR="00CB2BBE" w:rsidRDefault="007D7DAE" w:rsidP="008000A1">
      <w:pPr>
        <w:pStyle w:val="a7"/>
        <w:ind w:firstLine="643"/>
      </w:pPr>
      <w:r>
        <w:rPr>
          <w:rFonts w:hint="eastAsia"/>
          <w:b/>
          <w:bCs/>
        </w:rPr>
        <w:t>1.</w:t>
      </w:r>
      <w:r>
        <w:rPr>
          <w:rFonts w:hint="eastAsia"/>
          <w:b/>
          <w:bCs/>
        </w:rPr>
        <w:t>打造亲水景观，做好“河”的文章。</w:t>
      </w:r>
      <w:r>
        <w:rPr>
          <w:rFonts w:hint="eastAsia"/>
        </w:rPr>
        <w:t>推动以冯河为轴的</w:t>
      </w:r>
      <w:r>
        <w:rPr>
          <w:rFonts w:hint="eastAsia"/>
        </w:rPr>
        <w:lastRenderedPageBreak/>
        <w:t>河道景观建设和连片开发，启动冯河居棚改和善国公园建设，打造风景靓丽、商业高端、社区精品的政务服务中心区。推进荆河上游北辛段综合治理工程，对荆河两岸进行升级改造，规划建设沿河道路、绿化、美化、亮化，建成枣庄示范标杆项目。</w:t>
      </w:r>
    </w:p>
    <w:p w:rsidR="00CB2BBE" w:rsidRDefault="007D7DAE" w:rsidP="008000A1">
      <w:pPr>
        <w:pStyle w:val="a7"/>
        <w:ind w:firstLine="643"/>
      </w:pPr>
      <w:r>
        <w:rPr>
          <w:rFonts w:hint="eastAsia"/>
          <w:b/>
          <w:bCs/>
        </w:rPr>
        <w:t>2.</w:t>
      </w:r>
      <w:r>
        <w:rPr>
          <w:rFonts w:hint="eastAsia"/>
          <w:b/>
          <w:bCs/>
        </w:rPr>
        <w:t>完善路网格局，做好“路”的文章。</w:t>
      </w:r>
      <w:r>
        <w:rPr>
          <w:rFonts w:hint="eastAsia"/>
        </w:rPr>
        <w:t>加快龙泉北路、新兴北路、墨子大道北延，林梓路、峙玉路、鑫旺街、陶山西路等道路建设，新建跨冯河桥梁</w:t>
      </w:r>
      <w:r>
        <w:rPr>
          <w:rFonts w:hint="eastAsia"/>
        </w:rPr>
        <w:t>4</w:t>
      </w:r>
      <w:r>
        <w:rPr>
          <w:rFonts w:hint="eastAsia"/>
        </w:rPr>
        <w:t>座，</w:t>
      </w:r>
      <w:r>
        <w:rPr>
          <w:rFonts w:hint="eastAsia"/>
        </w:rPr>
        <w:t>打通“断头路”、“丁字路”，完善城区北部路网大格局。配合实施善国路、新兴路等城区主次干道雨污分流管网</w:t>
      </w:r>
      <w:r>
        <w:rPr>
          <w:rFonts w:hint="eastAsia"/>
        </w:rPr>
        <w:t>建设，鑫旺街、新兴北路、科圣路等城市燃气热力管网工程。实施滕平路、滕龙路规范升级改造工程，扎实开展道路机械化深度清扫保洁，提升路域环境。</w:t>
      </w:r>
    </w:p>
    <w:p w:rsidR="00CB2BBE" w:rsidRDefault="007D7DAE" w:rsidP="008000A1">
      <w:pPr>
        <w:pStyle w:val="a7"/>
        <w:ind w:firstLine="643"/>
      </w:pPr>
      <w:r>
        <w:rPr>
          <w:rFonts w:hint="eastAsia"/>
          <w:b/>
          <w:bCs/>
        </w:rPr>
        <w:t>3.</w:t>
      </w:r>
      <w:r>
        <w:rPr>
          <w:rFonts w:hint="eastAsia"/>
          <w:b/>
          <w:bCs/>
        </w:rPr>
        <w:t>加快更新改造，做好“房”的文章。</w:t>
      </w:r>
      <w:r>
        <w:rPr>
          <w:rFonts w:hint="eastAsia"/>
        </w:rPr>
        <w:t>成立东西南北四个片区清零工作专班，树立有解思维，强化攻坚态势，强力推进周庄、孙庄等</w:t>
      </w:r>
      <w:r>
        <w:rPr>
          <w:rFonts w:hint="eastAsia"/>
        </w:rPr>
        <w:t>11</w:t>
      </w:r>
      <w:r>
        <w:rPr>
          <w:rFonts w:hint="eastAsia"/>
        </w:rPr>
        <w:t>个棚改项目扫尾清零、回迁上房。启动孙庄（冯河北侧）、冯河居区域改造，搬迁居民</w:t>
      </w:r>
      <w:r>
        <w:rPr>
          <w:rFonts w:hint="eastAsia"/>
        </w:rPr>
        <w:t>800</w:t>
      </w:r>
      <w:r>
        <w:rPr>
          <w:rFonts w:hint="eastAsia"/>
        </w:rPr>
        <w:t>余户</w:t>
      </w:r>
      <w:r>
        <w:rPr>
          <w:rFonts w:hint="eastAsia"/>
        </w:rPr>
        <w:t>。实施新华片区</w:t>
      </w:r>
      <w:r>
        <w:rPr>
          <w:rFonts w:hint="eastAsia"/>
        </w:rPr>
        <w:t>11</w:t>
      </w:r>
      <w:r>
        <w:rPr>
          <w:rFonts w:hint="eastAsia"/>
        </w:rPr>
        <w:t>个</w:t>
      </w:r>
      <w:r>
        <w:rPr>
          <w:rFonts w:hint="eastAsia"/>
        </w:rPr>
        <w:t>老旧小区改造，改造面积</w:t>
      </w:r>
      <w:r>
        <w:rPr>
          <w:rFonts w:hint="eastAsia"/>
        </w:rPr>
        <w:t>1</w:t>
      </w:r>
      <w:r>
        <w:rPr>
          <w:rFonts w:hint="eastAsia"/>
        </w:rPr>
        <w:t>2</w:t>
      </w:r>
      <w:r>
        <w:rPr>
          <w:rFonts w:hint="eastAsia"/>
        </w:rPr>
        <w:t>万平方米，惠及居民</w:t>
      </w:r>
      <w:r>
        <w:rPr>
          <w:rFonts w:hint="eastAsia"/>
        </w:rPr>
        <w:t>1281</w:t>
      </w:r>
      <w:r>
        <w:rPr>
          <w:rFonts w:hint="eastAsia"/>
        </w:rPr>
        <w:t>户。加快推进善国锦绣城、滕投瑞府、城建·珑悦城等住房项目建设，实现以城养城、以城兴城的良性循环。</w:t>
      </w:r>
    </w:p>
    <w:p w:rsidR="00CB2BBE" w:rsidRDefault="007D7DAE" w:rsidP="008000A1">
      <w:pPr>
        <w:pStyle w:val="a7"/>
        <w:ind w:firstLine="643"/>
      </w:pPr>
      <w:r>
        <w:rPr>
          <w:rFonts w:hint="eastAsia"/>
          <w:b/>
          <w:bCs/>
        </w:rPr>
        <w:t>4.</w:t>
      </w:r>
      <w:r>
        <w:rPr>
          <w:rFonts w:hint="eastAsia"/>
          <w:b/>
          <w:bCs/>
        </w:rPr>
        <w:t>持续增绿添园，做好“园”的文章。</w:t>
      </w:r>
      <w:r>
        <w:rPr>
          <w:rFonts w:hint="eastAsia"/>
        </w:rPr>
        <w:t>提升龙岭路、龙泉北路、善国北路等道路景观绿化，实施大同印象公园建设，新打造</w:t>
      </w:r>
      <w:r>
        <w:rPr>
          <w:rFonts w:hint="eastAsia"/>
        </w:rPr>
        <w:t>3</w:t>
      </w:r>
      <w:r>
        <w:rPr>
          <w:rFonts w:hint="eastAsia"/>
        </w:rPr>
        <w:t>个以上口袋公园，</w:t>
      </w:r>
      <w:r>
        <w:rPr>
          <w:rFonts w:hint="eastAsia"/>
        </w:rPr>
        <w:t>4</w:t>
      </w:r>
      <w:r>
        <w:rPr>
          <w:rFonts w:hint="eastAsia"/>
        </w:rPr>
        <w:t>个以上</w:t>
      </w:r>
      <w:r>
        <w:rPr>
          <w:rFonts w:hint="eastAsia"/>
        </w:rPr>
        <w:t>绿化节点和文化景观小品，</w:t>
      </w:r>
      <w:r>
        <w:rPr>
          <w:rFonts w:hint="eastAsia"/>
        </w:rPr>
        <w:t>10</w:t>
      </w:r>
      <w:r>
        <w:rPr>
          <w:rFonts w:hint="eastAsia"/>
        </w:rPr>
        <w:t>条生态街巷，见缝插针建设绿荫停车场，实施屋顶、楼顶、阳台绿化，</w:t>
      </w:r>
      <w:r>
        <w:rPr>
          <w:rFonts w:hint="eastAsia"/>
        </w:rPr>
        <w:t>新增城区绿化面积</w:t>
      </w:r>
      <w:r>
        <w:rPr>
          <w:rFonts w:hint="eastAsia"/>
        </w:rPr>
        <w:t>10</w:t>
      </w:r>
      <w:r>
        <w:rPr>
          <w:rFonts w:hint="eastAsia"/>
        </w:rPr>
        <w:t>万平方米，形成均衡布局、绿道连接、覆盖全</w:t>
      </w:r>
      <w:r>
        <w:rPr>
          <w:rFonts w:hint="eastAsia"/>
        </w:rPr>
        <w:t>域</w:t>
      </w:r>
      <w:r>
        <w:rPr>
          <w:rFonts w:hint="eastAsia"/>
        </w:rPr>
        <w:t>的公园体系</w:t>
      </w:r>
      <w:r>
        <w:rPr>
          <w:rFonts w:hint="eastAsia"/>
        </w:rPr>
        <w:t>，全力建设“公园城市”。</w:t>
      </w:r>
    </w:p>
    <w:p w:rsidR="00CB2BBE" w:rsidRDefault="007D7DAE" w:rsidP="008000A1">
      <w:pPr>
        <w:pStyle w:val="a7"/>
        <w:ind w:firstLine="643"/>
      </w:pPr>
      <w:r>
        <w:rPr>
          <w:rFonts w:hint="eastAsia"/>
          <w:b/>
          <w:bCs/>
        </w:rPr>
        <w:lastRenderedPageBreak/>
        <w:t>5.</w:t>
      </w:r>
      <w:r>
        <w:rPr>
          <w:rFonts w:hint="eastAsia"/>
          <w:b/>
          <w:bCs/>
        </w:rPr>
        <w:t>完善教育设施，做好“学”的文章。</w:t>
      </w:r>
      <w:r>
        <w:rPr>
          <w:rFonts w:hint="eastAsia"/>
        </w:rPr>
        <w:t>加快教育基础设施建设，加快推</w:t>
      </w:r>
      <w:r>
        <w:rPr>
          <w:rFonts w:hint="eastAsia"/>
        </w:rPr>
        <w:t>进北刘九年一贯制学校、周楼小学建设，争取年内投入使用，启动周庄九年一贯制学校建设，提升办学条件，完善资源布局。开展“赢在青年”教师素养提升行动，深入推进师德师风建设，加强队伍建设，促进教师发展，努力实现“三个确保首位”，持续擦亮北辛教育品牌。</w:t>
      </w:r>
    </w:p>
    <w:p w:rsidR="00CB2BBE" w:rsidRDefault="007D7DAE" w:rsidP="008000A1">
      <w:pPr>
        <w:pStyle w:val="a7"/>
        <w:ind w:firstLine="643"/>
      </w:pPr>
      <w:r>
        <w:rPr>
          <w:rFonts w:hint="eastAsia"/>
          <w:b/>
          <w:bCs/>
        </w:rPr>
        <w:t>6</w:t>
      </w:r>
      <w:r>
        <w:rPr>
          <w:rFonts w:hint="eastAsia"/>
          <w:b/>
          <w:bCs/>
        </w:rPr>
        <w:t>.</w:t>
      </w:r>
      <w:r>
        <w:rPr>
          <w:rFonts w:hint="eastAsia"/>
          <w:b/>
          <w:bCs/>
        </w:rPr>
        <w:t>全力打赢创</w:t>
      </w:r>
      <w:r>
        <w:rPr>
          <w:rFonts w:hint="eastAsia"/>
          <w:b/>
          <w:bCs/>
        </w:rPr>
        <w:t>城</w:t>
      </w:r>
      <w:r>
        <w:rPr>
          <w:rFonts w:hint="eastAsia"/>
          <w:b/>
          <w:bCs/>
        </w:rPr>
        <w:t>攻坚决战。</w:t>
      </w:r>
      <w:r>
        <w:rPr>
          <w:rFonts w:hint="eastAsia"/>
        </w:rPr>
        <w:t>深化城市精细管理，集中攻坚重点点位和难点问题，持续开展城市大清洁，加大马路市场、占道经营治理力度，</w:t>
      </w:r>
      <w:r>
        <w:rPr>
          <w:rFonts w:hint="eastAsia"/>
        </w:rPr>
        <w:t>抓好</w:t>
      </w:r>
      <w:r>
        <w:rPr>
          <w:rFonts w:hint="eastAsia"/>
        </w:rPr>
        <w:t>北大集、文坛等</w:t>
      </w:r>
      <w:r>
        <w:rPr>
          <w:rFonts w:hint="eastAsia"/>
        </w:rPr>
        <w:t>农贸市场升级改造</w:t>
      </w:r>
      <w:r>
        <w:rPr>
          <w:rFonts w:hint="eastAsia"/>
        </w:rPr>
        <w:t>和嘉誉、杏花村专业市场规范提升，完成</w:t>
      </w:r>
      <w:r>
        <w:rPr>
          <w:rFonts w:hint="eastAsia"/>
        </w:rPr>
        <w:t>公益广告增量提质、社会文明风尚培育、未成年人思想道德建设等重点任务，紧盯短</w:t>
      </w:r>
      <w:r>
        <w:rPr>
          <w:rFonts w:hint="eastAsia"/>
        </w:rPr>
        <w:t>板弱项，奋力攻坚克难，确保高分通过全国文明城市测评。</w:t>
      </w:r>
    </w:p>
    <w:p w:rsidR="00CB2BBE" w:rsidRDefault="007D7DAE" w:rsidP="008000A1">
      <w:pPr>
        <w:pStyle w:val="a7"/>
        <w:ind w:firstLine="643"/>
      </w:pPr>
      <w:r>
        <w:rPr>
          <w:rFonts w:hint="eastAsia"/>
          <w:b/>
          <w:bCs/>
        </w:rPr>
        <w:t>7</w:t>
      </w:r>
      <w:r>
        <w:rPr>
          <w:rFonts w:hint="eastAsia"/>
          <w:b/>
          <w:bCs/>
        </w:rPr>
        <w:t>.</w:t>
      </w:r>
      <w:r>
        <w:rPr>
          <w:rFonts w:hint="eastAsia"/>
          <w:b/>
          <w:bCs/>
        </w:rPr>
        <w:t>广泛开展文明实践活动。</w:t>
      </w:r>
      <w:r>
        <w:rPr>
          <w:rFonts w:hint="eastAsia"/>
        </w:rPr>
        <w:t>持续丰富</w:t>
      </w:r>
      <w:r>
        <w:rPr>
          <w:rFonts w:hint="eastAsia"/>
        </w:rPr>
        <w:t>新时代文明实践站</w:t>
      </w:r>
      <w:r>
        <w:rPr>
          <w:rFonts w:hint="eastAsia"/>
        </w:rPr>
        <w:t>（</w:t>
      </w:r>
      <w:r>
        <w:rPr>
          <w:rFonts w:hint="eastAsia"/>
        </w:rPr>
        <w:t>所</w:t>
      </w:r>
      <w:r>
        <w:rPr>
          <w:rFonts w:hint="eastAsia"/>
        </w:rPr>
        <w:t>）</w:t>
      </w:r>
      <w:r>
        <w:rPr>
          <w:rFonts w:hint="eastAsia"/>
        </w:rPr>
        <w:t>，打造一批</w:t>
      </w:r>
      <w:r>
        <w:rPr>
          <w:rFonts w:hint="eastAsia"/>
        </w:rPr>
        <w:t>特色</w:t>
      </w:r>
      <w:r>
        <w:rPr>
          <w:rFonts w:hint="eastAsia"/>
        </w:rPr>
        <w:t>实践站、家庭站，</w:t>
      </w:r>
      <w:r>
        <w:rPr>
          <w:rFonts w:hint="eastAsia"/>
        </w:rPr>
        <w:t>用好</w:t>
      </w:r>
      <w:r>
        <w:rPr>
          <w:rFonts w:hint="eastAsia"/>
        </w:rPr>
        <w:t>街道</w:t>
      </w:r>
      <w:r>
        <w:rPr>
          <w:rFonts w:hint="eastAsia"/>
        </w:rPr>
        <w:t>5</w:t>
      </w:r>
      <w:r>
        <w:rPr>
          <w:rFonts w:hint="eastAsia"/>
        </w:rPr>
        <w:t>支志愿服务队伍，推行“社会工作</w:t>
      </w:r>
      <w:r>
        <w:rPr>
          <w:rFonts w:hint="eastAsia"/>
        </w:rPr>
        <w:t>+</w:t>
      </w:r>
      <w:r>
        <w:rPr>
          <w:rFonts w:hint="eastAsia"/>
        </w:rPr>
        <w:t>志愿服务”工作模式，</w:t>
      </w:r>
      <w:r>
        <w:rPr>
          <w:rFonts w:hint="eastAsia"/>
        </w:rPr>
        <w:t>借助</w:t>
      </w:r>
      <w:r>
        <w:rPr>
          <w:rFonts w:hint="eastAsia"/>
        </w:rPr>
        <w:t>“志愿山东”“文明枣庄”“上善传媒”</w:t>
      </w:r>
      <w:r>
        <w:rPr>
          <w:rFonts w:hint="eastAsia"/>
        </w:rPr>
        <w:t>APP</w:t>
      </w:r>
      <w:r>
        <w:rPr>
          <w:rFonts w:hint="eastAsia"/>
        </w:rPr>
        <w:t>，优化点单派单流程，</w:t>
      </w:r>
      <w:r>
        <w:rPr>
          <w:rFonts w:hint="eastAsia"/>
        </w:rPr>
        <w:t>在</w:t>
      </w:r>
      <w:r>
        <w:rPr>
          <w:rFonts w:hint="eastAsia"/>
        </w:rPr>
        <w:t>传统节日开展系列群众活动，打造</w:t>
      </w:r>
      <w:r>
        <w:rPr>
          <w:rFonts w:hint="eastAsia"/>
        </w:rPr>
        <w:t>“辛愿服务”北辛品牌</w:t>
      </w:r>
      <w:r>
        <w:rPr>
          <w:rFonts w:hint="eastAsia"/>
        </w:rPr>
        <w:t>。开展移风易俗“四倡四禁”文明实践行动，有效治理大操大办、薄养厚葬、恶俗婚闹、封建迷信等突出问题。</w:t>
      </w:r>
    </w:p>
    <w:p w:rsidR="00CB2BBE" w:rsidRDefault="007D7DAE" w:rsidP="008000A1">
      <w:pPr>
        <w:pStyle w:val="a7"/>
        <w:ind w:firstLine="643"/>
      </w:pPr>
      <w:r>
        <w:rPr>
          <w:rFonts w:hint="eastAsia"/>
          <w:b/>
          <w:bCs/>
        </w:rPr>
        <w:t>8</w:t>
      </w:r>
      <w:r>
        <w:rPr>
          <w:rFonts w:hint="eastAsia"/>
          <w:b/>
          <w:bCs/>
        </w:rPr>
        <w:t>.</w:t>
      </w:r>
      <w:r>
        <w:rPr>
          <w:rFonts w:hint="eastAsia"/>
          <w:b/>
          <w:bCs/>
        </w:rPr>
        <w:t>推广</w:t>
      </w:r>
      <w:r>
        <w:rPr>
          <w:rFonts w:hint="eastAsia"/>
          <w:b/>
          <w:bCs/>
        </w:rPr>
        <w:t>“美丽楼道</w:t>
      </w:r>
      <w:r>
        <w:rPr>
          <w:rFonts w:hint="eastAsia"/>
          <w:b/>
          <w:bCs/>
        </w:rPr>
        <w:t>+</w:t>
      </w:r>
      <w:r>
        <w:rPr>
          <w:rFonts w:hint="eastAsia"/>
          <w:b/>
          <w:bCs/>
        </w:rPr>
        <w:t>”</w:t>
      </w:r>
      <w:r>
        <w:rPr>
          <w:rFonts w:hint="eastAsia"/>
          <w:b/>
          <w:bCs/>
        </w:rPr>
        <w:t>创建。</w:t>
      </w:r>
      <w:r>
        <w:rPr>
          <w:rFonts w:hint="eastAsia"/>
        </w:rPr>
        <w:t>结合老旧小区改造、文明城市创建、共益空间建设等契机，从楼道环境、</w:t>
      </w:r>
      <w:r>
        <w:rPr>
          <w:rFonts w:hint="eastAsia"/>
        </w:rPr>
        <w:t>志愿服务等方面入手，</w:t>
      </w:r>
      <w:r>
        <w:rPr>
          <w:rFonts w:hint="eastAsia"/>
        </w:rPr>
        <w:t>探索</w:t>
      </w:r>
      <w:r>
        <w:rPr>
          <w:rFonts w:hint="eastAsia"/>
        </w:rPr>
        <w:t>成立楼委会发挥楼组自治力量，创新“一老一小”、线上线下服务，把楼道变成文明建设新阵地、社区治理发力点，实现清洁在楼道、文明在楼道、满意在楼道。</w:t>
      </w:r>
    </w:p>
    <w:p w:rsidR="00CB2BBE" w:rsidRDefault="007D7DAE">
      <w:pPr>
        <w:adjustRightInd w:val="0"/>
        <w:snapToGrid w:val="0"/>
        <w:spacing w:line="580" w:lineRule="exact"/>
        <w:ind w:firstLineChars="200" w:firstLine="640"/>
        <w:rPr>
          <w:rFonts w:ascii="楷体_GB2312" w:eastAsia="楷体_GB2312" w:hAnsi="黑体"/>
          <w:bCs/>
          <w:color w:val="000000"/>
          <w:sz w:val="32"/>
          <w:szCs w:val="32"/>
        </w:rPr>
      </w:pPr>
      <w:r>
        <w:rPr>
          <w:rFonts w:ascii="楷体_GB2312" w:eastAsia="楷体_GB2312" w:hAnsi="黑体" w:hint="eastAsia"/>
          <w:bCs/>
          <w:color w:val="000000"/>
          <w:sz w:val="32"/>
          <w:szCs w:val="32"/>
        </w:rPr>
        <w:lastRenderedPageBreak/>
        <w:t>（三）在社会治理高效能上攻坚突破，以科学治理</w:t>
      </w:r>
      <w:r>
        <w:rPr>
          <w:rFonts w:ascii="楷体_GB2312" w:eastAsia="楷体_GB2312" w:hAnsi="黑体" w:hint="eastAsia"/>
          <w:bCs/>
          <w:color w:val="000000"/>
          <w:sz w:val="32"/>
          <w:szCs w:val="32"/>
        </w:rPr>
        <w:t>保障</w:t>
      </w:r>
      <w:r>
        <w:rPr>
          <w:rFonts w:ascii="楷体_GB2312" w:eastAsia="楷体_GB2312" w:hAnsi="黑体" w:hint="eastAsia"/>
          <w:bCs/>
          <w:color w:val="000000"/>
          <w:sz w:val="32"/>
          <w:szCs w:val="32"/>
        </w:rPr>
        <w:t>和谐安宁</w:t>
      </w:r>
    </w:p>
    <w:p w:rsidR="00CB2BBE" w:rsidRDefault="007D7DAE" w:rsidP="008000A1">
      <w:pPr>
        <w:pStyle w:val="a7"/>
        <w:ind w:firstLine="643"/>
      </w:pPr>
      <w:r>
        <w:rPr>
          <w:rFonts w:hint="eastAsia"/>
          <w:b/>
          <w:bCs/>
        </w:rPr>
        <w:t>1.</w:t>
      </w:r>
      <w:r>
        <w:rPr>
          <w:rFonts w:hint="eastAsia"/>
          <w:b/>
          <w:bCs/>
        </w:rPr>
        <w:t>夯实基层党建。</w:t>
      </w:r>
      <w:r>
        <w:rPr>
          <w:rFonts w:hint="eastAsia"/>
        </w:rPr>
        <w:t>深化睦邻党建工作法，打造“辛服务·零距离”、“凉亭夜话”等社区服务品牌，拓展服务群众新模式。</w:t>
      </w:r>
      <w:r>
        <w:rPr>
          <w:rFonts w:hint="eastAsia"/>
        </w:rPr>
        <w:t>新建街道党群服务中心</w:t>
      </w:r>
      <w:r>
        <w:rPr>
          <w:rFonts w:hint="eastAsia"/>
        </w:rPr>
        <w:t>1</w:t>
      </w:r>
      <w:r>
        <w:rPr>
          <w:rFonts w:hint="eastAsia"/>
        </w:rPr>
        <w:t>处，社区党群服务中心</w:t>
      </w:r>
      <w:r>
        <w:rPr>
          <w:rFonts w:hint="eastAsia"/>
        </w:rPr>
        <w:t>2</w:t>
      </w:r>
      <w:r>
        <w:rPr>
          <w:rFonts w:hint="eastAsia"/>
        </w:rPr>
        <w:t>处，红色驿站</w:t>
      </w:r>
      <w:r>
        <w:rPr>
          <w:rFonts w:hint="eastAsia"/>
        </w:rPr>
        <w:t>9</w:t>
      </w:r>
      <w:r>
        <w:rPr>
          <w:rFonts w:hint="eastAsia"/>
        </w:rPr>
        <w:t>处，推广“零距离家园”建设，统筹辖区内“双报到”单位资源，丰富服务功能，开展共建活动，提升服务水平。创新六“辛”党建工作法，打造君瑞城商圈、传化物流、清峦福兴集团等非公党建示范点，推动“两新”党建工作提质增效。</w:t>
      </w:r>
    </w:p>
    <w:p w:rsidR="00CB2BBE" w:rsidRDefault="007D7DAE" w:rsidP="008000A1">
      <w:pPr>
        <w:pStyle w:val="a7"/>
        <w:ind w:firstLine="643"/>
      </w:pPr>
      <w:r>
        <w:rPr>
          <w:rFonts w:hint="eastAsia"/>
          <w:b/>
          <w:bCs/>
        </w:rPr>
        <w:t>2.</w:t>
      </w:r>
      <w:r>
        <w:rPr>
          <w:rFonts w:hint="eastAsia"/>
          <w:b/>
          <w:bCs/>
        </w:rPr>
        <w:t>创新红色物业。</w:t>
      </w:r>
      <w:r>
        <w:rPr>
          <w:rFonts w:hint="eastAsia"/>
        </w:rPr>
        <w:t>做实党组织统一领导下，居委会、业委会和物业企业“一体联动”的物业服务管理模式，推进物业管理融合化。开展“履责评议促规范、观摩评比促提升”物业服务能力建设双评双促专项行动，每季度组织一次对辖区物业服务项目进行履责评议、观摩评比</w:t>
      </w:r>
      <w:r>
        <w:rPr>
          <w:rFonts w:hint="eastAsia"/>
        </w:rPr>
        <w:t>，</w:t>
      </w:r>
      <w:r>
        <w:rPr>
          <w:rFonts w:hint="eastAsia"/>
        </w:rPr>
        <w:t>提升物业管理服务水平。加快充电桩、换电站等建设覆盖，</w:t>
      </w:r>
      <w:bookmarkStart w:id="0" w:name="_GoBack"/>
      <w:bookmarkEnd w:id="0"/>
      <w:r>
        <w:rPr>
          <w:rFonts w:hint="eastAsia"/>
        </w:rPr>
        <w:t>分类推进老旧小区物业服务全覆盖，新托管</w:t>
      </w:r>
      <w:r>
        <w:rPr>
          <w:rFonts w:hint="eastAsia"/>
        </w:rPr>
        <w:t>11</w:t>
      </w:r>
      <w:r>
        <w:rPr>
          <w:rFonts w:hint="eastAsia"/>
        </w:rPr>
        <w:t>个老旧小区。</w:t>
      </w:r>
    </w:p>
    <w:p w:rsidR="00CB2BBE" w:rsidRDefault="007D7DAE" w:rsidP="008000A1">
      <w:pPr>
        <w:pStyle w:val="a7"/>
        <w:ind w:firstLine="643"/>
      </w:pPr>
      <w:r>
        <w:rPr>
          <w:rFonts w:hint="eastAsia"/>
          <w:b/>
          <w:bCs/>
        </w:rPr>
        <w:t>3.</w:t>
      </w:r>
      <w:r>
        <w:rPr>
          <w:rFonts w:hint="eastAsia"/>
          <w:b/>
          <w:bCs/>
        </w:rPr>
        <w:t>精细网格管理。</w:t>
      </w:r>
      <w:r>
        <w:rPr>
          <w:rFonts w:hint="eastAsia"/>
        </w:rPr>
        <w:t>加快推进“智慧社区”建设，提升“雪亮工程”视频融合赋能平台监控设施，完善“枣治理</w:t>
      </w:r>
      <w:r>
        <w:rPr>
          <w:rFonts w:hint="eastAsia"/>
        </w:rPr>
        <w:t>·一网办</w:t>
      </w:r>
      <w:r>
        <w:rPr>
          <w:rFonts w:hint="eastAsia"/>
        </w:rPr>
        <w:t>”和“</w:t>
      </w:r>
      <w:r>
        <w:rPr>
          <w:rFonts w:hint="eastAsia"/>
        </w:rPr>
        <w:t>E</w:t>
      </w:r>
      <w:r>
        <w:rPr>
          <w:rFonts w:hint="eastAsia"/>
        </w:rPr>
        <w:t>呼善应”平台信息，提升群众诉求全程网办工作效率，申报标杆智慧社区</w:t>
      </w:r>
      <w:r>
        <w:rPr>
          <w:rFonts w:hint="eastAsia"/>
        </w:rPr>
        <w:t>2</w:t>
      </w:r>
      <w:r>
        <w:rPr>
          <w:rFonts w:hint="eastAsia"/>
        </w:rPr>
        <w:t>个、成长型智慧社区</w:t>
      </w:r>
      <w:r>
        <w:rPr>
          <w:rFonts w:hint="eastAsia"/>
        </w:rPr>
        <w:t>3</w:t>
      </w:r>
      <w:r>
        <w:rPr>
          <w:rFonts w:hint="eastAsia"/>
        </w:rPr>
        <w:t>个。推行“全岗通”工作模式，加强网格员队伍建设和管理考核，推行每月“网格大讲堂”、优秀网格员评选、和工作通报机制，提升网格员的服务群众能力，调动工作积极性。</w:t>
      </w:r>
    </w:p>
    <w:p w:rsidR="00CB2BBE" w:rsidRDefault="007D7DAE" w:rsidP="008000A1">
      <w:pPr>
        <w:pStyle w:val="a7"/>
        <w:ind w:firstLine="643"/>
      </w:pPr>
      <w:r>
        <w:rPr>
          <w:rFonts w:hint="eastAsia"/>
          <w:b/>
          <w:bCs/>
        </w:rPr>
        <w:t>4.</w:t>
      </w:r>
      <w:r>
        <w:rPr>
          <w:rFonts w:hint="eastAsia"/>
          <w:b/>
          <w:bCs/>
        </w:rPr>
        <w:t>深化纠纷化解。</w:t>
      </w:r>
      <w:r>
        <w:rPr>
          <w:rFonts w:hint="eastAsia"/>
        </w:rPr>
        <w:t>推进“一站式”矛盾纠纷调解</w:t>
      </w:r>
      <w:r>
        <w:rPr>
          <w:rFonts w:hint="eastAsia"/>
        </w:rPr>
        <w:t>中心建设，</w:t>
      </w:r>
      <w:r>
        <w:rPr>
          <w:rFonts w:hint="eastAsia"/>
        </w:rPr>
        <w:lastRenderedPageBreak/>
        <w:t>整合司法所、妇联、公共法律服务站、信访办、法庭、公安派出所等专业力量，为群众提供一站式服务。坚持“事要解决”，实行群众信访全员接访，以信访难易程度按层级化解，对信访案件随发生、随化解，把矛盾解决在初始状态，把信访隐患化解在基层，实现矛盾不上交、信访不出街。</w:t>
      </w:r>
    </w:p>
    <w:p w:rsidR="00CB2BBE" w:rsidRDefault="007D7DAE" w:rsidP="008000A1">
      <w:pPr>
        <w:pStyle w:val="a7"/>
        <w:ind w:firstLine="643"/>
      </w:pPr>
      <w:r>
        <w:rPr>
          <w:rFonts w:hint="eastAsia"/>
          <w:b/>
          <w:bCs/>
        </w:rPr>
        <w:t>5.</w:t>
      </w:r>
      <w:r>
        <w:rPr>
          <w:rFonts w:hint="eastAsia"/>
          <w:b/>
          <w:bCs/>
        </w:rPr>
        <w:t>守牢安全底线。</w:t>
      </w:r>
      <w:r>
        <w:rPr>
          <w:rFonts w:hint="eastAsia"/>
        </w:rPr>
        <w:t>大力实施应急管理强基工程，持续抓好安全生产风险隐患排查整改，</w:t>
      </w:r>
      <w:r>
        <w:rPr>
          <w:rFonts w:hint="eastAsia"/>
        </w:rPr>
        <w:t>加强</w:t>
      </w:r>
      <w:r>
        <w:rPr>
          <w:rFonts w:hint="eastAsia"/>
        </w:rPr>
        <w:t>市场集群、</w:t>
      </w:r>
      <w:r>
        <w:rPr>
          <w:rFonts w:hint="eastAsia"/>
        </w:rPr>
        <w:t>小工厂作坊、建筑施工、食品药品、校园管理等重点行业</w:t>
      </w:r>
      <w:r>
        <w:rPr>
          <w:rFonts w:hint="eastAsia"/>
        </w:rPr>
        <w:t>，和燃气、消防通道等</w:t>
      </w:r>
      <w:r>
        <w:rPr>
          <w:rFonts w:hint="eastAsia"/>
        </w:rPr>
        <w:t>重点领域的治理，常态组织专项执法、专家包保检查、驻点监督和“大诊断”等活动</w:t>
      </w:r>
      <w:r>
        <w:rPr>
          <w:rFonts w:hint="eastAsia"/>
        </w:rPr>
        <w:t>，确保安</w:t>
      </w:r>
      <w:r>
        <w:rPr>
          <w:rFonts w:hint="eastAsia"/>
        </w:rPr>
        <w:t>全生产形势持续稳定。扎实开展扫黑除恶和打击整治电信网络诈骗专项行动，积极防范化解金融机构和企业信用风险，强化食品药品安全监管，全力守护安宁有序的社会环境。</w:t>
      </w:r>
    </w:p>
    <w:p w:rsidR="00CB2BBE" w:rsidRDefault="007D7DAE">
      <w:pPr>
        <w:adjustRightInd w:val="0"/>
        <w:snapToGrid w:val="0"/>
        <w:spacing w:line="580" w:lineRule="exact"/>
        <w:ind w:firstLineChars="200" w:firstLine="640"/>
        <w:rPr>
          <w:rFonts w:ascii="楷体_GB2312" w:eastAsia="楷体_GB2312" w:hAnsi="黑体"/>
          <w:bCs/>
          <w:color w:val="000000"/>
          <w:sz w:val="32"/>
          <w:szCs w:val="32"/>
        </w:rPr>
      </w:pPr>
      <w:r>
        <w:rPr>
          <w:rFonts w:ascii="楷体_GB2312" w:eastAsia="楷体_GB2312" w:hAnsi="黑体" w:hint="eastAsia"/>
          <w:bCs/>
          <w:color w:val="000000"/>
          <w:sz w:val="32"/>
          <w:szCs w:val="32"/>
        </w:rPr>
        <w:t>（四）在民生事业高标准上攻坚突破，以民生改善增进百姓福祉</w:t>
      </w:r>
    </w:p>
    <w:p w:rsidR="00CB2BBE" w:rsidRDefault="007D7DAE" w:rsidP="008000A1">
      <w:pPr>
        <w:pStyle w:val="a7"/>
        <w:ind w:firstLine="643"/>
      </w:pPr>
      <w:r>
        <w:rPr>
          <w:rFonts w:hint="eastAsia"/>
          <w:b/>
          <w:bCs/>
        </w:rPr>
        <w:t>1.</w:t>
      </w:r>
      <w:r>
        <w:rPr>
          <w:rFonts w:hint="eastAsia"/>
          <w:b/>
          <w:bCs/>
        </w:rPr>
        <w:t>发展医养产业，打造康养福地。</w:t>
      </w:r>
      <w:r>
        <w:rPr>
          <w:rFonts w:hint="eastAsia"/>
        </w:rPr>
        <w:t>加快医疗、养老、体育等多业态融合发展，全力保障市中心人民医院新院、福园光大</w:t>
      </w:r>
      <w:r>
        <w:rPr>
          <w:rFonts w:hint="eastAsia"/>
        </w:rPr>
        <w:t>·</w:t>
      </w:r>
      <w:r>
        <w:rPr>
          <w:rFonts w:hint="eastAsia"/>
        </w:rPr>
        <w:t>善国人家</w:t>
      </w:r>
      <w:r>
        <w:rPr>
          <w:rFonts w:hint="eastAsia"/>
        </w:rPr>
        <w:t>等项目建设，支持社会养老机构、健康体检机构发展</w:t>
      </w:r>
      <w:r>
        <w:rPr>
          <w:rFonts w:hint="eastAsia"/>
        </w:rPr>
        <w:t>，</w:t>
      </w:r>
      <w:r>
        <w:rPr>
          <w:rFonts w:hint="eastAsia"/>
        </w:rPr>
        <w:t>继续提升养老服务档次和水平</w:t>
      </w:r>
      <w:r>
        <w:rPr>
          <w:rFonts w:hint="eastAsia"/>
        </w:rPr>
        <w:t>。</w:t>
      </w:r>
      <w:r>
        <w:rPr>
          <w:rFonts w:hint="eastAsia"/>
        </w:rPr>
        <w:t>加快完善社区卫生服务站、村居卫生室标准化建设，提高基层医疗服务能力，以北辛社区卫生服务分中心为载体，积极与</w:t>
      </w:r>
      <w:r>
        <w:rPr>
          <w:rFonts w:hint="eastAsia"/>
        </w:rPr>
        <w:t>市人民医院对接，加快推进医共体建设，</w:t>
      </w:r>
      <w:r>
        <w:rPr>
          <w:rFonts w:hint="eastAsia"/>
        </w:rPr>
        <w:t>提升重大疾病、传染病的预防控制水平。</w:t>
      </w:r>
    </w:p>
    <w:p w:rsidR="00CB2BBE" w:rsidRDefault="007D7DAE" w:rsidP="008000A1">
      <w:pPr>
        <w:pStyle w:val="a7"/>
        <w:ind w:firstLine="643"/>
      </w:pPr>
      <w:r>
        <w:rPr>
          <w:rFonts w:hint="eastAsia"/>
          <w:b/>
          <w:bCs/>
        </w:rPr>
        <w:t>2.</w:t>
      </w:r>
      <w:r>
        <w:rPr>
          <w:rFonts w:hint="eastAsia"/>
          <w:b/>
          <w:bCs/>
        </w:rPr>
        <w:t>强化就业服务，扩大民生保障。</w:t>
      </w:r>
      <w:r>
        <w:t>坚持以培训促就业、以创业带就业，</w:t>
      </w:r>
      <w:r>
        <w:rPr>
          <w:rFonts w:hint="eastAsia"/>
        </w:rPr>
        <w:t>全力</w:t>
      </w:r>
      <w:r>
        <w:t>做好高校毕业生、退役军人等重点群体就业</w:t>
      </w:r>
      <w:r>
        <w:lastRenderedPageBreak/>
        <w:t>服务</w:t>
      </w:r>
      <w:r>
        <w:rPr>
          <w:rFonts w:hint="eastAsia"/>
        </w:rPr>
        <w:t>，全年新增就业人员</w:t>
      </w:r>
      <w:r>
        <w:rPr>
          <w:rFonts w:hint="eastAsia"/>
        </w:rPr>
        <w:t>3290</w:t>
      </w:r>
      <w:r>
        <w:rPr>
          <w:rFonts w:hint="eastAsia"/>
        </w:rPr>
        <w:t>人</w:t>
      </w:r>
      <w:r>
        <w:rPr>
          <w:rFonts w:hint="eastAsia"/>
        </w:rPr>
        <w:t>。深入推进全民参保计划，扎实做好农村“三留守”人员、残疾人等特殊群体关爱服务，</w:t>
      </w:r>
      <w:r>
        <w:rPr>
          <w:rFonts w:hint="eastAsia"/>
        </w:rPr>
        <w:t>大力弘扬慈善文化，</w:t>
      </w:r>
      <w:r>
        <w:rPr>
          <w:rFonts w:hint="eastAsia"/>
        </w:rPr>
        <w:t>开展扶贫济困等慈善救助活动，</w:t>
      </w:r>
      <w:r>
        <w:rPr>
          <w:rFonts w:hint="eastAsia"/>
        </w:rPr>
        <w:t>营造“人人行善、全民向善”的浓厚氛围</w:t>
      </w:r>
      <w:r>
        <w:rPr>
          <w:rFonts w:hint="eastAsia"/>
        </w:rPr>
        <w:t>。</w:t>
      </w:r>
    </w:p>
    <w:p w:rsidR="00CB2BBE" w:rsidRDefault="007D7DAE" w:rsidP="008000A1">
      <w:pPr>
        <w:pStyle w:val="a7"/>
        <w:ind w:firstLine="643"/>
      </w:pPr>
      <w:r>
        <w:rPr>
          <w:rFonts w:hint="eastAsia"/>
          <w:b/>
          <w:bCs/>
        </w:rPr>
        <w:t>3.</w:t>
      </w:r>
      <w:r>
        <w:rPr>
          <w:rFonts w:hint="eastAsia"/>
          <w:b/>
          <w:bCs/>
        </w:rPr>
        <w:t>做好三农工作，推进乡村振兴。</w:t>
      </w:r>
      <w:r>
        <w:rPr>
          <w:rFonts w:hint="eastAsia"/>
        </w:rPr>
        <w:t>全面落实藏粮于地、藏粮于技战略，坚决遏制耕地“非农化”防止“非粮化”，抓好卫片整改、拆违控建，守好耕地红</w:t>
      </w:r>
      <w:r>
        <w:rPr>
          <w:rFonts w:hint="eastAsia"/>
        </w:rPr>
        <w:t>线，确保粮食播种面积和产量稳定。深入实施集体经济发展三年强村计划，巩固提升农村集体产权制度改革成果，确保集体经济收入</w:t>
      </w:r>
      <w:r>
        <w:rPr>
          <w:rFonts w:hint="eastAsia"/>
        </w:rPr>
        <w:t>10</w:t>
      </w:r>
      <w:r>
        <w:rPr>
          <w:rFonts w:hint="eastAsia"/>
        </w:rPr>
        <w:t>万元以上的村实现全覆盖。持续培育万佳、名厨食品等农产品加工龙头企业，引导企业家带理念、带技术、带资金、带项目支持乡村建设，大力培训农村转移就业劳动者，因势利导增加农民收入。常态化落实防止返贫动态监测，确保脱贫人口稳定增收。</w:t>
      </w:r>
    </w:p>
    <w:p w:rsidR="00CB2BBE" w:rsidRDefault="007D7DAE" w:rsidP="008000A1">
      <w:pPr>
        <w:pStyle w:val="a7"/>
        <w:ind w:firstLine="643"/>
      </w:pPr>
      <w:r>
        <w:rPr>
          <w:rFonts w:hint="eastAsia"/>
          <w:b/>
          <w:bCs/>
        </w:rPr>
        <w:t>4.</w:t>
      </w:r>
      <w:r>
        <w:rPr>
          <w:rFonts w:hint="eastAsia"/>
          <w:b/>
          <w:bCs/>
        </w:rPr>
        <w:t>开展惠民活动，繁荣文旅事业。</w:t>
      </w:r>
      <w:r>
        <w:rPr>
          <w:rFonts w:hint="eastAsia"/>
        </w:rPr>
        <w:t>不断完善社区、居综合性文化服务中心功能，持续推进“送戏下乡”等文化惠民工程，改造提升北辛老街，办好“北辛文化生态旅游节”，精心培育月季花海、侯王银杏园、俞寨休闲长廊等近郊景点，推进“开元芳草地乡村度假综合体”项目，打造一批户外露营、休闲民宿、生态景观绿道等网红打卡地。</w:t>
      </w:r>
    </w:p>
    <w:p w:rsidR="00CB2BBE" w:rsidRDefault="007D7DAE" w:rsidP="008000A1">
      <w:pPr>
        <w:pStyle w:val="a7"/>
        <w:ind w:firstLine="643"/>
      </w:pPr>
      <w:r>
        <w:rPr>
          <w:rFonts w:hint="eastAsia"/>
          <w:b/>
          <w:bCs/>
        </w:rPr>
        <w:t>5</w:t>
      </w:r>
      <w:r>
        <w:rPr>
          <w:rFonts w:hint="eastAsia"/>
          <w:b/>
          <w:bCs/>
        </w:rPr>
        <w:t>.</w:t>
      </w:r>
      <w:r>
        <w:rPr>
          <w:rFonts w:hint="eastAsia"/>
          <w:b/>
          <w:bCs/>
        </w:rPr>
        <w:t>强化污染治理，守护碧水蓝天</w:t>
      </w:r>
      <w:r>
        <w:rPr>
          <w:rFonts w:hint="eastAsia"/>
          <w:b/>
          <w:bCs/>
        </w:rPr>
        <w:t>。</w:t>
      </w:r>
      <w:r>
        <w:rPr>
          <w:rFonts w:hint="eastAsia"/>
        </w:rPr>
        <w:t>深入打好“蓝天、碧水、净土”保卫战，强化工业源、移动源、</w:t>
      </w:r>
      <w:r>
        <w:rPr>
          <w:rFonts w:hint="eastAsia"/>
        </w:rPr>
        <w:t>散乱污</w:t>
      </w:r>
      <w:r>
        <w:rPr>
          <w:rFonts w:hint="eastAsia"/>
        </w:rPr>
        <w:t>等污染综合整治，</w:t>
      </w:r>
      <w:r>
        <w:rPr>
          <w:rFonts w:hint="eastAsia"/>
        </w:rPr>
        <w:t>抓好环保督察问题整改，</w:t>
      </w:r>
      <w:r>
        <w:rPr>
          <w:rFonts w:hint="eastAsia"/>
        </w:rPr>
        <w:t>坚决防止液氨冷库泄露等环境风险发生。坚决打好重污染天气消除攻坚战，确保空气质量逐年改善。加大涉水企业治污设施运</w:t>
      </w:r>
      <w:r>
        <w:rPr>
          <w:rFonts w:hint="eastAsia"/>
        </w:rPr>
        <w:t>行监管力度，严查偷排偷放等违法行</w:t>
      </w:r>
      <w:r>
        <w:rPr>
          <w:rFonts w:hint="eastAsia"/>
        </w:rPr>
        <w:lastRenderedPageBreak/>
        <w:t>为。加大对非法倾倒固废、危废行为的巡查力度，确保土壤生态环境安全。</w:t>
      </w:r>
    </w:p>
    <w:p w:rsidR="00CB2BBE" w:rsidRDefault="007D7DAE" w:rsidP="008000A1">
      <w:pPr>
        <w:pStyle w:val="a7"/>
        <w:ind w:firstLine="643"/>
      </w:pPr>
      <w:r>
        <w:rPr>
          <w:rFonts w:hint="eastAsia"/>
          <w:b/>
          <w:bCs/>
        </w:rPr>
        <w:t>6</w:t>
      </w:r>
      <w:r>
        <w:rPr>
          <w:rFonts w:hint="eastAsia"/>
          <w:b/>
          <w:bCs/>
        </w:rPr>
        <w:t>.</w:t>
      </w:r>
      <w:r>
        <w:rPr>
          <w:rFonts w:hint="eastAsia"/>
          <w:b/>
          <w:bCs/>
        </w:rPr>
        <w:t>强化统一战线，做好</w:t>
      </w:r>
      <w:r>
        <w:rPr>
          <w:rFonts w:hint="eastAsia"/>
          <w:b/>
          <w:bCs/>
        </w:rPr>
        <w:t>群团工作。</w:t>
      </w:r>
      <w:r>
        <w:rPr>
          <w:rFonts w:hint="eastAsia"/>
        </w:rPr>
        <w:t>建好民族团结</w:t>
      </w:r>
      <w:r>
        <w:rPr>
          <w:rFonts w:hint="eastAsia"/>
        </w:rPr>
        <w:t>主题公园，做好民族团结各项工作</w:t>
      </w:r>
      <w:r>
        <w:rPr>
          <w:rFonts w:hint="eastAsia"/>
        </w:rPr>
        <w:t>，</w:t>
      </w:r>
      <w:r>
        <w:rPr>
          <w:rFonts w:hint="eastAsia"/>
        </w:rPr>
        <w:t>支持总工会、妇联、团工委、科协、红十字等</w:t>
      </w:r>
      <w:r>
        <w:rPr>
          <w:rFonts w:hint="eastAsia"/>
        </w:rPr>
        <w:t>群团组织</w:t>
      </w:r>
      <w:r>
        <w:rPr>
          <w:rFonts w:hint="eastAsia"/>
        </w:rPr>
        <w:t>开展工作。</w:t>
      </w:r>
      <w:r>
        <w:rPr>
          <w:rFonts w:hint="eastAsia"/>
        </w:rPr>
        <w:t>高质量推进人大全过程人民民主基层实践中心和政协议事厅建设，聚焦“提、议、办”三个环节，打造“你提我办善商量”品牌，发挥“两代表一委员”作用，广泛收集社情民意，让代表履职更接地气。</w:t>
      </w:r>
      <w:r>
        <w:rPr>
          <w:rFonts w:hint="eastAsia"/>
        </w:rPr>
        <w:t>强化党管武装要求，抓好兵役征集、民兵整组及潜力调查等工作，不断完善退役军人保障体系，</w:t>
      </w:r>
      <w:r>
        <w:rPr>
          <w:rFonts w:hint="eastAsia"/>
        </w:rPr>
        <w:t>切实维护退役军人</w:t>
      </w:r>
      <w:r>
        <w:rPr>
          <w:rFonts w:hint="eastAsia"/>
        </w:rPr>
        <w:t>合法权益</w:t>
      </w:r>
      <w:r>
        <w:rPr>
          <w:rFonts w:hint="eastAsia"/>
        </w:rPr>
        <w:t>。</w:t>
      </w:r>
    </w:p>
    <w:p w:rsidR="00CB2BBE" w:rsidRDefault="007D7DAE">
      <w:pPr>
        <w:adjustRightInd w:val="0"/>
        <w:snapToGrid w:val="0"/>
        <w:spacing w:line="580" w:lineRule="exact"/>
        <w:ind w:firstLineChars="200" w:firstLine="640"/>
        <w:rPr>
          <w:rFonts w:ascii="楷体_GB2312" w:eastAsia="楷体_GB2312" w:hAnsi="黑体"/>
          <w:bCs/>
          <w:color w:val="000000"/>
          <w:sz w:val="32"/>
          <w:szCs w:val="32"/>
        </w:rPr>
      </w:pPr>
      <w:r>
        <w:rPr>
          <w:rFonts w:ascii="楷体_GB2312" w:eastAsia="楷体_GB2312" w:hAnsi="黑体" w:hint="eastAsia"/>
          <w:bCs/>
          <w:color w:val="000000"/>
          <w:sz w:val="32"/>
          <w:szCs w:val="32"/>
        </w:rPr>
        <w:t>（五）在干部队伍高素质上攻坚突破，以</w:t>
      </w:r>
      <w:r>
        <w:rPr>
          <w:rFonts w:ascii="楷体_GB2312" w:eastAsia="楷体_GB2312" w:hAnsi="黑体" w:hint="eastAsia"/>
          <w:bCs/>
          <w:color w:val="000000"/>
          <w:sz w:val="32"/>
          <w:szCs w:val="32"/>
        </w:rPr>
        <w:t>实干</w:t>
      </w:r>
      <w:r>
        <w:rPr>
          <w:rFonts w:ascii="楷体_GB2312" w:eastAsia="楷体_GB2312" w:hAnsi="黑体" w:hint="eastAsia"/>
          <w:bCs/>
          <w:color w:val="000000"/>
          <w:sz w:val="32"/>
          <w:szCs w:val="32"/>
        </w:rPr>
        <w:t>高效展现北辛担当</w:t>
      </w:r>
    </w:p>
    <w:p w:rsidR="00CB2BBE" w:rsidRDefault="007D7DAE" w:rsidP="008000A1">
      <w:pPr>
        <w:pStyle w:val="a7"/>
        <w:ind w:firstLine="643"/>
      </w:pPr>
      <w:r>
        <w:rPr>
          <w:rFonts w:hint="eastAsia"/>
          <w:b/>
          <w:bCs/>
        </w:rPr>
        <w:t>1.</w:t>
      </w:r>
      <w:r>
        <w:rPr>
          <w:rFonts w:hint="eastAsia"/>
          <w:b/>
          <w:bCs/>
        </w:rPr>
        <w:t>强化学习教育。</w:t>
      </w:r>
      <w:r>
        <w:rPr>
          <w:rFonts w:hint="eastAsia"/>
        </w:rPr>
        <w:t>开展“品质北辛大讲堂”，邀请专家学者讲理论、中层干部讲工作、先进典型谈感悟，以讲促教、以教促学，增强干部创新攻坚突破能力。创建社区干部成长营，设立</w:t>
      </w:r>
      <w:r>
        <w:rPr>
          <w:rFonts w:hint="eastAsia"/>
        </w:rPr>
        <w:t>3</w:t>
      </w:r>
      <w:r>
        <w:rPr>
          <w:rFonts w:hint="eastAsia"/>
        </w:rPr>
        <w:t>处书记工作室，举办书记沙龙、青年干部论坛，规范社区工作者培训、管理、考核，建立“育、培、用”一体化社工管理体系，激发扎根岗位、勇挑重担的工作热情。</w:t>
      </w:r>
    </w:p>
    <w:p w:rsidR="00CB2BBE" w:rsidRDefault="007D7DAE" w:rsidP="008000A1">
      <w:pPr>
        <w:pStyle w:val="a7"/>
        <w:ind w:firstLine="643"/>
      </w:pPr>
      <w:r>
        <w:rPr>
          <w:rFonts w:hint="eastAsia"/>
          <w:b/>
          <w:bCs/>
        </w:rPr>
        <w:t>2.</w:t>
      </w:r>
      <w:r>
        <w:rPr>
          <w:rFonts w:hint="eastAsia"/>
          <w:b/>
          <w:bCs/>
        </w:rPr>
        <w:t>发扬实干精神。</w:t>
      </w:r>
      <w:r>
        <w:rPr>
          <w:rFonts w:hint="eastAsia"/>
        </w:rPr>
        <w:t>树牢</w:t>
      </w:r>
      <w:r>
        <w:rPr>
          <w:rFonts w:hint="eastAsia"/>
        </w:rPr>
        <w:t>“</w:t>
      </w:r>
      <w:r>
        <w:rPr>
          <w:rFonts w:hint="eastAsia"/>
        </w:rPr>
        <w:t>严真细实快</w:t>
      </w:r>
      <w:r>
        <w:rPr>
          <w:rFonts w:hint="eastAsia"/>
        </w:rPr>
        <w:t>”</w:t>
      </w:r>
      <w:r>
        <w:rPr>
          <w:rFonts w:hint="eastAsia"/>
        </w:rPr>
        <w:t>工作作风</w:t>
      </w:r>
      <w:r>
        <w:rPr>
          <w:rFonts w:hint="eastAsia"/>
        </w:rPr>
        <w:t>，健全</w:t>
      </w:r>
      <w:r>
        <w:rPr>
          <w:rFonts w:hint="eastAsia"/>
        </w:rPr>
        <w:t>抓落实工作机制，切实发挥领导干部项目帮包、企业帮促工作机制作用，实行</w:t>
      </w:r>
      <w:r>
        <w:rPr>
          <w:rFonts w:hint="eastAsia"/>
        </w:rPr>
        <w:t>重点</w:t>
      </w:r>
      <w:r>
        <w:rPr>
          <w:rFonts w:hint="eastAsia"/>
        </w:rPr>
        <w:t>工作</w:t>
      </w:r>
      <w:r>
        <w:rPr>
          <w:rFonts w:hint="eastAsia"/>
        </w:rPr>
        <w:t>“</w:t>
      </w:r>
      <w:r>
        <w:rPr>
          <w:rFonts w:hint="eastAsia"/>
        </w:rPr>
        <w:t>红黄蓝”管理</w:t>
      </w:r>
      <w:r>
        <w:rPr>
          <w:rFonts w:hint="eastAsia"/>
        </w:rPr>
        <w:t>，完善责任落实闭环链条，加强过程督办、评估问效，严格执行考勤奖惩规定，</w:t>
      </w:r>
      <w:r>
        <w:rPr>
          <w:rFonts w:hint="eastAsia"/>
        </w:rPr>
        <w:t>对落后的约谈提醒、对末位的通报问责，</w:t>
      </w:r>
      <w:r>
        <w:rPr>
          <w:rFonts w:hint="eastAsia"/>
        </w:rPr>
        <w:t>让躺平的躺不住，让佛系的没位置，</w:t>
      </w:r>
      <w:r>
        <w:rPr>
          <w:rFonts w:hint="eastAsia"/>
        </w:rPr>
        <w:t>确保人人高效率、事事快节奏、处处见实绩。</w:t>
      </w:r>
    </w:p>
    <w:p w:rsidR="00CB2BBE" w:rsidRDefault="007D7DAE" w:rsidP="008000A1">
      <w:pPr>
        <w:pStyle w:val="a7"/>
        <w:ind w:firstLine="643"/>
      </w:pPr>
      <w:r>
        <w:rPr>
          <w:rFonts w:hint="eastAsia"/>
          <w:b/>
          <w:bCs/>
        </w:rPr>
        <w:lastRenderedPageBreak/>
        <w:t>3.</w:t>
      </w:r>
      <w:r>
        <w:rPr>
          <w:rFonts w:hint="eastAsia"/>
          <w:b/>
          <w:bCs/>
        </w:rPr>
        <w:t>激发争先意识。</w:t>
      </w:r>
      <w:r>
        <w:rPr>
          <w:rFonts w:hint="eastAsia"/>
        </w:rPr>
        <w:t>强化干部的思想淬炼、政治历练、实践锻炼，锤炼“当事不推责、遇事不避难”的斗争品格，激励党员干部见贤思齐、奋发有为，严谨严实做好工作。领导干部率先垂范、攻坚突破，每季度提报一篇改革创新经验，年内分管领域打造</w:t>
      </w:r>
      <w:r>
        <w:rPr>
          <w:rFonts w:hint="eastAsia"/>
        </w:rPr>
        <w:t>1-3</w:t>
      </w:r>
      <w:r>
        <w:rPr>
          <w:rFonts w:hint="eastAsia"/>
        </w:rPr>
        <w:t>个全市亮点，各社区年内推出</w:t>
      </w:r>
      <w:r>
        <w:rPr>
          <w:rFonts w:hint="eastAsia"/>
        </w:rPr>
        <w:t>1-2</w:t>
      </w:r>
      <w:r>
        <w:rPr>
          <w:rFonts w:hint="eastAsia"/>
        </w:rPr>
        <w:t>个特色工作，全体党员干部保持“唯旗是夺、拼搏竞进”的精神状态</w:t>
      </w:r>
      <w:r>
        <w:rPr>
          <w:rFonts w:hint="eastAsia"/>
        </w:rPr>
        <w:t>，切实推动各项工作干在实处、走在前列。</w:t>
      </w:r>
    </w:p>
    <w:p w:rsidR="00CB2BBE" w:rsidRDefault="007D7DAE" w:rsidP="008000A1">
      <w:pPr>
        <w:pStyle w:val="a7"/>
        <w:ind w:firstLine="643"/>
      </w:pPr>
      <w:r>
        <w:rPr>
          <w:rFonts w:hint="eastAsia"/>
          <w:b/>
          <w:bCs/>
        </w:rPr>
        <w:t>4.</w:t>
      </w:r>
      <w:r>
        <w:rPr>
          <w:rFonts w:hint="eastAsia"/>
          <w:b/>
          <w:bCs/>
        </w:rPr>
        <w:t>倡树廉洁风气</w:t>
      </w:r>
      <w:r>
        <w:rPr>
          <w:rFonts w:hint="eastAsia"/>
          <w:b/>
          <w:bCs/>
        </w:rPr>
        <w:t>。</w:t>
      </w:r>
      <w:r>
        <w:rPr>
          <w:rFonts w:hint="eastAsia"/>
        </w:rPr>
        <w:t>深入推进党风廉政建设，严格落实全面从严治党责任。</w:t>
      </w:r>
      <w:r>
        <w:rPr>
          <w:rFonts w:hint="eastAsia"/>
        </w:rPr>
        <w:t>牢固树立“过紧日子”思想，严格执行中央八项规定及其实施细则精神，坚决防止“四风”等问题变异回潮。</w:t>
      </w:r>
      <w:r>
        <w:rPr>
          <w:rFonts w:hint="eastAsia"/>
        </w:rPr>
        <w:t>加强重点领域、关键环节廉政风险防控，进一步规范居级“三资”管理。严守纪律规矩，严负其责、严管所辖，严守纪律红线，永葆忠诚干净担当的政治品格。</w:t>
      </w:r>
    </w:p>
    <w:p w:rsidR="00CB2BBE" w:rsidRDefault="007D7DAE">
      <w:pPr>
        <w:adjustRightInd w:val="0"/>
        <w:snapToGrid w:val="0"/>
        <w:spacing w:line="580" w:lineRule="exact"/>
        <w:ind w:firstLineChars="200" w:firstLine="640"/>
        <w:rPr>
          <w:rFonts w:ascii="黑体" w:eastAsia="黑体" w:hAnsi="黑体"/>
          <w:bCs/>
          <w:color w:val="000000"/>
          <w:sz w:val="32"/>
          <w:szCs w:val="32"/>
        </w:rPr>
      </w:pPr>
      <w:r>
        <w:rPr>
          <w:rFonts w:ascii="黑体" w:eastAsia="黑体" w:hAnsi="黑体" w:hint="eastAsia"/>
          <w:bCs/>
          <w:color w:val="000000"/>
          <w:sz w:val="32"/>
          <w:szCs w:val="32"/>
        </w:rPr>
        <w:t>四、组织保障</w:t>
      </w:r>
    </w:p>
    <w:p w:rsidR="00CB2BBE" w:rsidRDefault="007D7DAE">
      <w:pPr>
        <w:adjustRightInd w:val="0"/>
        <w:snapToGrid w:val="0"/>
        <w:spacing w:line="580" w:lineRule="exact"/>
        <w:ind w:firstLineChars="200" w:firstLine="640"/>
        <w:rPr>
          <w:rFonts w:ascii="仿宋_GB2312" w:eastAsia="仿宋_GB2312"/>
          <w:bCs/>
          <w:color w:val="000000"/>
          <w:sz w:val="32"/>
          <w:szCs w:val="32"/>
        </w:rPr>
      </w:pPr>
      <w:r>
        <w:rPr>
          <w:rFonts w:ascii="楷体_GB2312" w:eastAsia="楷体_GB2312" w:hAnsi="黑体" w:hint="eastAsia"/>
          <w:bCs/>
          <w:color w:val="000000"/>
          <w:sz w:val="32"/>
          <w:szCs w:val="32"/>
        </w:rPr>
        <w:t>（一）加强组织领导。</w:t>
      </w:r>
      <w:r>
        <w:rPr>
          <w:rFonts w:ascii="仿宋_GB2312" w:eastAsia="仿宋_GB2312" w:hint="eastAsia"/>
          <w:bCs/>
          <w:color w:val="000000"/>
          <w:sz w:val="32"/>
          <w:szCs w:val="32"/>
        </w:rPr>
        <w:t>成立北辛街道</w:t>
      </w:r>
      <w:r>
        <w:rPr>
          <w:rFonts w:ascii="仿宋_GB2312" w:eastAsia="仿宋_GB2312" w:hint="eastAsia"/>
          <w:bCs/>
          <w:color w:val="000000"/>
          <w:sz w:val="32"/>
          <w:szCs w:val="32"/>
        </w:rPr>
        <w:t>2023</w:t>
      </w:r>
      <w:r>
        <w:rPr>
          <w:rFonts w:ascii="仿宋_GB2312" w:eastAsia="仿宋_GB2312" w:hint="eastAsia"/>
          <w:bCs/>
          <w:color w:val="000000"/>
          <w:sz w:val="32"/>
          <w:szCs w:val="32"/>
        </w:rPr>
        <w:t>年度重点工程项目指挥部，</w:t>
      </w:r>
      <w:r>
        <w:rPr>
          <w:rFonts w:ascii="仿宋_GB2312" w:eastAsia="仿宋_GB2312" w:hint="eastAsia"/>
          <w:bCs/>
          <w:color w:val="000000"/>
          <w:sz w:val="32"/>
          <w:szCs w:val="32"/>
        </w:rPr>
        <w:t>由</w:t>
      </w:r>
      <w:r>
        <w:rPr>
          <w:rFonts w:ascii="仿宋_GB2312" w:eastAsia="仿宋_GB2312" w:hint="eastAsia"/>
          <w:bCs/>
          <w:color w:val="000000"/>
          <w:sz w:val="32"/>
          <w:szCs w:val="32"/>
        </w:rPr>
        <w:t>党工委</w:t>
      </w:r>
      <w:r>
        <w:rPr>
          <w:rFonts w:ascii="仿宋_GB2312" w:eastAsia="仿宋_GB2312" w:hint="eastAsia"/>
          <w:bCs/>
          <w:color w:val="000000"/>
          <w:sz w:val="32"/>
          <w:szCs w:val="32"/>
        </w:rPr>
        <w:t>、</w:t>
      </w:r>
      <w:r>
        <w:rPr>
          <w:rFonts w:ascii="仿宋_GB2312" w:eastAsia="仿宋_GB2312" w:hint="eastAsia"/>
          <w:bCs/>
          <w:color w:val="000000"/>
          <w:sz w:val="32"/>
          <w:szCs w:val="32"/>
        </w:rPr>
        <w:t>办事处</w:t>
      </w:r>
      <w:r>
        <w:rPr>
          <w:rFonts w:ascii="仿宋_GB2312" w:eastAsia="仿宋_GB2312" w:hint="eastAsia"/>
          <w:bCs/>
          <w:color w:val="000000"/>
          <w:sz w:val="32"/>
          <w:szCs w:val="32"/>
        </w:rPr>
        <w:t>主要领导任</w:t>
      </w:r>
      <w:r>
        <w:rPr>
          <w:rFonts w:ascii="仿宋_GB2312" w:eastAsia="仿宋_GB2312" w:hint="eastAsia"/>
          <w:bCs/>
          <w:color w:val="000000"/>
          <w:sz w:val="32"/>
          <w:szCs w:val="32"/>
        </w:rPr>
        <w:t>总指挥</w:t>
      </w:r>
      <w:r>
        <w:rPr>
          <w:rFonts w:ascii="仿宋_GB2312" w:eastAsia="仿宋_GB2312" w:hint="eastAsia"/>
          <w:bCs/>
          <w:color w:val="000000"/>
          <w:sz w:val="32"/>
          <w:szCs w:val="32"/>
        </w:rPr>
        <w:t>，</w:t>
      </w:r>
      <w:r>
        <w:rPr>
          <w:rFonts w:ascii="仿宋_GB2312" w:eastAsia="仿宋_GB2312" w:hint="eastAsia"/>
          <w:bCs/>
          <w:color w:val="000000"/>
          <w:sz w:val="32"/>
          <w:szCs w:val="32"/>
        </w:rPr>
        <w:t>下设重点产业项目、城建重点项目、社会治理及民生工程三个工作专班和</w:t>
      </w:r>
      <w:r>
        <w:rPr>
          <w:rFonts w:ascii="仿宋_GB2312" w:eastAsia="仿宋_GB2312" w:hint="eastAsia"/>
          <w:bCs/>
          <w:color w:val="000000"/>
          <w:sz w:val="32"/>
          <w:szCs w:val="32"/>
        </w:rPr>
        <w:t>75</w:t>
      </w:r>
      <w:r>
        <w:rPr>
          <w:rFonts w:ascii="仿宋_GB2312" w:eastAsia="仿宋_GB2312" w:hint="eastAsia"/>
          <w:bCs/>
          <w:color w:val="000000"/>
          <w:sz w:val="32"/>
          <w:szCs w:val="32"/>
        </w:rPr>
        <w:t>个项目小组，由领导干部担任小组长，相关社区和单位负责人作为小组成员。牵头领导要紧紧围绕目标任务，细化工作任务量，明确时间节点，夯实工作责任，</w:t>
      </w:r>
      <w:r>
        <w:rPr>
          <w:rFonts w:ascii="仿宋_GB2312" w:eastAsia="仿宋_GB2312" w:hint="eastAsia"/>
          <w:bCs/>
          <w:color w:val="000000"/>
          <w:sz w:val="32"/>
          <w:szCs w:val="32"/>
        </w:rPr>
        <w:t>确保各项工作</w:t>
      </w:r>
      <w:r>
        <w:rPr>
          <w:rFonts w:ascii="仿宋_GB2312" w:eastAsia="仿宋_GB2312" w:hint="eastAsia"/>
          <w:bCs/>
          <w:color w:val="000000"/>
          <w:sz w:val="32"/>
          <w:szCs w:val="32"/>
        </w:rPr>
        <w:t>有序开展，切实落实。</w:t>
      </w:r>
    </w:p>
    <w:p w:rsidR="00CB2BBE" w:rsidRDefault="007D7DAE">
      <w:pPr>
        <w:adjustRightInd w:val="0"/>
        <w:snapToGrid w:val="0"/>
        <w:spacing w:line="580" w:lineRule="exact"/>
        <w:ind w:firstLineChars="200" w:firstLine="640"/>
        <w:rPr>
          <w:rFonts w:ascii="仿宋_GB2312" w:eastAsia="仿宋_GB2312"/>
          <w:bCs/>
          <w:color w:val="000000"/>
          <w:sz w:val="32"/>
          <w:szCs w:val="32"/>
        </w:rPr>
      </w:pPr>
      <w:r>
        <w:rPr>
          <w:rFonts w:ascii="楷体_GB2312" w:eastAsia="楷体_GB2312" w:hAnsi="黑体" w:hint="eastAsia"/>
          <w:bCs/>
          <w:color w:val="000000"/>
          <w:sz w:val="32"/>
          <w:szCs w:val="32"/>
        </w:rPr>
        <w:t>（二）激励担当作为。</w:t>
      </w:r>
      <w:r>
        <w:rPr>
          <w:rFonts w:ascii="仿宋_GB2312" w:eastAsia="仿宋_GB2312" w:hint="eastAsia"/>
          <w:bCs/>
          <w:color w:val="000000"/>
          <w:sz w:val="32"/>
          <w:szCs w:val="32"/>
        </w:rPr>
        <w:t>完善担当作为狠抓落实工作制度，健全鼓励激励、及时奖励、容错纠错机制，切实把关心关爱干部的各项措施落到实处。把推进“创新攻坚突破年”行动工作</w:t>
      </w:r>
      <w:r>
        <w:rPr>
          <w:rFonts w:ascii="仿宋_GB2312" w:eastAsia="仿宋_GB2312" w:hint="eastAsia"/>
          <w:bCs/>
          <w:color w:val="000000"/>
          <w:sz w:val="32"/>
          <w:szCs w:val="32"/>
        </w:rPr>
        <w:lastRenderedPageBreak/>
        <w:t>实绩作为干部考核评价、提拔重用的重要依据，对做出突出贡献的单位、个人进行表彰奖励；对不作为、慢作为、乱作为导致工</w:t>
      </w:r>
      <w:r>
        <w:rPr>
          <w:rFonts w:ascii="仿宋_GB2312" w:eastAsia="仿宋_GB2312" w:hint="eastAsia"/>
          <w:bCs/>
          <w:color w:val="000000"/>
          <w:sz w:val="32"/>
          <w:szCs w:val="32"/>
        </w:rPr>
        <w:t>作推进不力的，进行问责处理。</w:t>
      </w:r>
    </w:p>
    <w:p w:rsidR="00CB2BBE" w:rsidRDefault="007D7DAE">
      <w:pPr>
        <w:adjustRightInd w:val="0"/>
        <w:snapToGrid w:val="0"/>
        <w:spacing w:line="580" w:lineRule="exact"/>
        <w:ind w:firstLineChars="200" w:firstLine="640"/>
        <w:rPr>
          <w:rFonts w:ascii="仿宋_GB2312" w:eastAsia="仿宋_GB2312"/>
          <w:bCs/>
          <w:color w:val="000000"/>
          <w:sz w:val="32"/>
          <w:szCs w:val="32"/>
        </w:rPr>
      </w:pPr>
      <w:r>
        <w:rPr>
          <w:rFonts w:ascii="楷体_GB2312" w:eastAsia="楷体_GB2312" w:hAnsi="黑体" w:hint="eastAsia"/>
          <w:bCs/>
          <w:color w:val="000000"/>
          <w:sz w:val="32"/>
          <w:szCs w:val="32"/>
        </w:rPr>
        <w:t>（</w:t>
      </w:r>
      <w:r>
        <w:rPr>
          <w:rFonts w:ascii="楷体_GB2312" w:eastAsia="楷体_GB2312" w:hAnsi="黑体" w:hint="eastAsia"/>
          <w:bCs/>
          <w:color w:val="000000"/>
          <w:sz w:val="32"/>
          <w:szCs w:val="32"/>
        </w:rPr>
        <w:t>三</w:t>
      </w:r>
      <w:r>
        <w:rPr>
          <w:rFonts w:ascii="楷体_GB2312" w:eastAsia="楷体_GB2312" w:hAnsi="黑体" w:hint="eastAsia"/>
          <w:bCs/>
          <w:color w:val="000000"/>
          <w:sz w:val="32"/>
          <w:szCs w:val="32"/>
        </w:rPr>
        <w:t>）营造干事氛围。</w:t>
      </w:r>
      <w:r>
        <w:rPr>
          <w:rFonts w:ascii="仿宋_GB2312" w:eastAsia="仿宋_GB2312" w:hint="eastAsia"/>
          <w:bCs/>
          <w:color w:val="000000"/>
          <w:sz w:val="32"/>
          <w:szCs w:val="32"/>
        </w:rPr>
        <w:t>围绕行动广泛开展宣传活动，把推动</w:t>
      </w:r>
      <w:r>
        <w:rPr>
          <w:rFonts w:ascii="仿宋_GB2312" w:eastAsia="仿宋_GB2312" w:hint="eastAsia"/>
          <w:bCs/>
          <w:color w:val="000000"/>
          <w:sz w:val="32"/>
          <w:szCs w:val="32"/>
        </w:rPr>
        <w:t>创新攻坚突破</w:t>
      </w:r>
      <w:r>
        <w:rPr>
          <w:rFonts w:ascii="仿宋_GB2312" w:eastAsia="仿宋_GB2312" w:hint="eastAsia"/>
          <w:bCs/>
          <w:color w:val="000000"/>
          <w:sz w:val="32"/>
          <w:szCs w:val="32"/>
        </w:rPr>
        <w:t>的信心决心展示出来，把党员干部干事创业的精气神充分调动起来，把工作中涌现的先进典型、创新经验、重大成效传播出去，选树道德标杆、发展先锋，</w:t>
      </w:r>
      <w:r>
        <w:rPr>
          <w:rFonts w:ascii="仿宋_GB2312" w:eastAsia="仿宋_GB2312" w:hint="eastAsia"/>
          <w:bCs/>
          <w:color w:val="000000"/>
          <w:sz w:val="32"/>
          <w:szCs w:val="32"/>
        </w:rPr>
        <w:t>画好创新图景、讲好攻坚</w:t>
      </w:r>
      <w:r>
        <w:rPr>
          <w:rFonts w:ascii="仿宋_GB2312" w:eastAsia="仿宋_GB2312" w:hint="eastAsia"/>
          <w:bCs/>
          <w:color w:val="000000"/>
          <w:sz w:val="32"/>
          <w:szCs w:val="32"/>
        </w:rPr>
        <w:t>故事，</w:t>
      </w:r>
      <w:r>
        <w:rPr>
          <w:rFonts w:ascii="仿宋_GB2312" w:eastAsia="仿宋_GB2312" w:hint="eastAsia"/>
          <w:bCs/>
          <w:color w:val="000000"/>
          <w:sz w:val="32"/>
          <w:szCs w:val="32"/>
        </w:rPr>
        <w:t>吹响突破旋律</w:t>
      </w:r>
      <w:r>
        <w:rPr>
          <w:rFonts w:ascii="仿宋_GB2312" w:eastAsia="仿宋_GB2312" w:hint="eastAsia"/>
          <w:bCs/>
          <w:color w:val="000000"/>
          <w:sz w:val="32"/>
          <w:szCs w:val="32"/>
        </w:rPr>
        <w:t>，为推动</w:t>
      </w:r>
      <w:r>
        <w:rPr>
          <w:rFonts w:ascii="仿宋_GB2312" w:eastAsia="仿宋_GB2312" w:hint="eastAsia"/>
          <w:bCs/>
          <w:color w:val="000000"/>
          <w:sz w:val="32"/>
          <w:szCs w:val="32"/>
        </w:rPr>
        <w:t>“</w:t>
      </w:r>
      <w:r>
        <w:rPr>
          <w:rFonts w:ascii="仿宋_GB2312" w:eastAsia="仿宋_GB2312" w:hint="eastAsia"/>
          <w:bCs/>
          <w:color w:val="000000"/>
          <w:sz w:val="32"/>
          <w:szCs w:val="32"/>
        </w:rPr>
        <w:t>品质北辛</w:t>
      </w:r>
      <w:r>
        <w:rPr>
          <w:rFonts w:ascii="仿宋_GB2312" w:eastAsia="仿宋_GB2312" w:hint="eastAsia"/>
          <w:bCs/>
          <w:color w:val="000000"/>
          <w:sz w:val="32"/>
          <w:szCs w:val="32"/>
        </w:rPr>
        <w:t>”</w:t>
      </w:r>
      <w:r>
        <w:rPr>
          <w:rFonts w:ascii="仿宋_GB2312" w:eastAsia="仿宋_GB2312" w:hint="eastAsia"/>
          <w:bCs/>
          <w:color w:val="000000"/>
          <w:sz w:val="32"/>
          <w:szCs w:val="32"/>
        </w:rPr>
        <w:t>经济</w:t>
      </w:r>
      <w:r>
        <w:rPr>
          <w:rFonts w:ascii="仿宋_GB2312" w:eastAsia="仿宋_GB2312" w:hint="eastAsia"/>
          <w:bCs/>
          <w:color w:val="000000"/>
          <w:sz w:val="32"/>
          <w:szCs w:val="32"/>
        </w:rPr>
        <w:t>社会高质量发展营造良好的干事</w:t>
      </w:r>
      <w:r>
        <w:rPr>
          <w:rFonts w:ascii="仿宋_GB2312" w:eastAsia="仿宋_GB2312" w:hint="eastAsia"/>
          <w:bCs/>
          <w:color w:val="000000"/>
          <w:sz w:val="32"/>
          <w:szCs w:val="32"/>
        </w:rPr>
        <w:t>创业</w:t>
      </w:r>
      <w:r>
        <w:rPr>
          <w:rFonts w:ascii="仿宋_GB2312" w:eastAsia="仿宋_GB2312" w:hint="eastAsia"/>
          <w:bCs/>
          <w:color w:val="000000"/>
          <w:sz w:val="32"/>
          <w:szCs w:val="32"/>
        </w:rPr>
        <w:t>氛围。</w:t>
      </w:r>
    </w:p>
    <w:p w:rsidR="00CB2BBE" w:rsidRDefault="00CB2BBE">
      <w:pPr>
        <w:pStyle w:val="a7"/>
      </w:pPr>
    </w:p>
    <w:p w:rsidR="00CB2BBE" w:rsidRDefault="007D7DAE">
      <w:pPr>
        <w:tabs>
          <w:tab w:val="left" w:pos="8640"/>
        </w:tabs>
        <w:spacing w:line="560" w:lineRule="exact"/>
        <w:ind w:rightChars="400" w:right="840"/>
        <w:jc w:val="right"/>
        <w:rPr>
          <w:rFonts w:ascii="仿宋_GB2312" w:eastAsia="仿宋_GB2312" w:hAnsi="仿宋" w:cs="仿宋_GB2312"/>
          <w:kern w:val="18"/>
          <w:sz w:val="32"/>
          <w:szCs w:val="32"/>
        </w:rPr>
      </w:pPr>
      <w:r>
        <w:rPr>
          <w:rFonts w:ascii="仿宋_GB2312" w:eastAsia="仿宋_GB2312" w:hAnsi="仿宋" w:cs="仿宋_GB2312" w:hint="eastAsia"/>
          <w:kern w:val="18"/>
          <w:sz w:val="32"/>
          <w:szCs w:val="32"/>
        </w:rPr>
        <w:t>中共北辛街道工作委员会</w:t>
      </w:r>
    </w:p>
    <w:p w:rsidR="00CB2BBE" w:rsidRDefault="007D7DAE">
      <w:pPr>
        <w:tabs>
          <w:tab w:val="left" w:pos="8640"/>
        </w:tabs>
        <w:spacing w:line="560" w:lineRule="exact"/>
        <w:ind w:rightChars="400" w:right="840"/>
        <w:jc w:val="right"/>
        <w:rPr>
          <w:rFonts w:ascii="仿宋_GB2312" w:eastAsia="仿宋_GB2312" w:hAnsi="仿宋" w:cs="仿宋_GB2312"/>
          <w:kern w:val="0"/>
          <w:sz w:val="32"/>
          <w:szCs w:val="32"/>
        </w:rPr>
      </w:pPr>
      <w:r>
        <w:rPr>
          <w:rFonts w:ascii="仿宋_GB2312" w:eastAsia="仿宋_GB2312" w:hAnsi="仿宋" w:cs="仿宋_GB2312" w:hint="eastAsia"/>
          <w:spacing w:val="102"/>
          <w:kern w:val="0"/>
          <w:sz w:val="32"/>
          <w:szCs w:val="32"/>
        </w:rPr>
        <w:t>北辛街道办事</w:t>
      </w:r>
      <w:r>
        <w:rPr>
          <w:rFonts w:ascii="仿宋_GB2312" w:eastAsia="仿宋_GB2312" w:hAnsi="仿宋" w:cs="仿宋_GB2312" w:hint="eastAsia"/>
          <w:kern w:val="0"/>
          <w:sz w:val="32"/>
          <w:szCs w:val="32"/>
        </w:rPr>
        <w:t>处</w:t>
      </w:r>
    </w:p>
    <w:p w:rsidR="00CB2BBE" w:rsidRDefault="007D7DAE">
      <w:pPr>
        <w:spacing w:line="560" w:lineRule="exact"/>
        <w:ind w:firstLineChars="1550" w:firstLine="4960"/>
        <w:jc w:val="left"/>
      </w:pPr>
      <w:r>
        <w:rPr>
          <w:rFonts w:ascii="仿宋_GB2312" w:eastAsia="仿宋_GB2312" w:hAnsi="仿宋_GB2312" w:cs="仿宋_GB2312" w:hint="eastAsia"/>
          <w:sz w:val="32"/>
          <w:szCs w:val="32"/>
        </w:rPr>
        <w:t>2023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/>
          <w:sz w:val="32"/>
          <w:szCs w:val="32"/>
        </w:rPr>
        <w:t>2</w:t>
      </w:r>
      <w:r>
        <w:rPr>
          <w:rFonts w:ascii="仿宋_GB2312" w:eastAsia="仿宋_GB2312" w:hAnsi="仿宋_GB2312" w:cs="仿宋_GB2312" w:hint="eastAsia"/>
          <w:sz w:val="32"/>
          <w:szCs w:val="32"/>
        </w:rPr>
        <w:t>月</w:t>
      </w:r>
      <w:r>
        <w:rPr>
          <w:rFonts w:ascii="仿宋_GB2312" w:eastAsia="仿宋_GB2312" w:hAnsi="仿宋_GB2312" w:cs="仿宋_GB2312" w:hint="eastAsia"/>
          <w:sz w:val="32"/>
          <w:szCs w:val="32"/>
        </w:rPr>
        <w:t>19</w:t>
      </w:r>
      <w:r>
        <w:rPr>
          <w:rFonts w:ascii="仿宋_GB2312" w:eastAsia="仿宋_GB2312" w:hAnsi="仿宋_GB2312" w:cs="仿宋_GB2312" w:hint="eastAsia"/>
          <w:sz w:val="32"/>
          <w:szCs w:val="32"/>
        </w:rPr>
        <w:t>日</w:t>
      </w:r>
    </w:p>
    <w:p w:rsidR="00CB2BBE" w:rsidRDefault="00CB2BBE">
      <w:pPr>
        <w:pStyle w:val="a7"/>
      </w:pPr>
    </w:p>
    <w:sectPr w:rsidR="00CB2BBE" w:rsidSect="00CB2BBE">
      <w:footerReference w:type="default" r:id="rId7"/>
      <w:pgSz w:w="11906" w:h="16838"/>
      <w:pgMar w:top="1587" w:right="1587" w:bottom="1417" w:left="1587" w:header="851" w:footer="992" w:gutter="0"/>
      <w:pgNumType w:fmt="numberInDash"/>
      <w:cols w:space="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D7DAE" w:rsidRDefault="007D7DAE" w:rsidP="00CB2BBE">
      <w:r>
        <w:separator/>
      </w:r>
    </w:p>
  </w:endnote>
  <w:endnote w:type="continuationSeparator" w:id="1">
    <w:p w:rsidR="007D7DAE" w:rsidRDefault="007D7DAE" w:rsidP="00CB2B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BBE" w:rsidRDefault="00CB2BBE">
    <w:pPr>
      <w:pStyle w:val="a5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0;width:2in;height:2in;z-index:251660288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 filled="f" stroked="f" strokeweight=".5pt">
          <v:textbox style="mso-fit-shape-to-text:t" inset="0,0,0,0">
            <w:txbxContent>
              <w:p w:rsidR="00CB2BBE" w:rsidRDefault="00CB2BBE">
                <w:pPr>
                  <w:pStyle w:val="a5"/>
                </w:pPr>
                <w:r>
                  <w:rPr>
                    <w:rFonts w:ascii="宋体" w:hAnsi="宋体" w:cs="宋体" w:hint="eastAsia"/>
                    <w:sz w:val="24"/>
                  </w:rPr>
                  <w:fldChar w:fldCharType="begin"/>
                </w:r>
                <w:r w:rsidR="007D7DAE">
                  <w:rPr>
                    <w:rFonts w:ascii="宋体" w:hAnsi="宋体" w:cs="宋体" w:hint="eastAsia"/>
                    <w:sz w:val="24"/>
                  </w:rPr>
                  <w:instrText xml:space="preserve"> PAGE  \* MERGEFORMAT </w:instrText>
                </w:r>
                <w:r>
                  <w:rPr>
                    <w:rFonts w:ascii="宋体" w:hAnsi="宋体" w:cs="宋体" w:hint="eastAsia"/>
                    <w:sz w:val="24"/>
                  </w:rPr>
                  <w:fldChar w:fldCharType="separate"/>
                </w:r>
                <w:r w:rsidR="008000A1">
                  <w:rPr>
                    <w:rFonts w:ascii="宋体" w:hAnsi="宋体" w:cs="宋体"/>
                    <w:noProof/>
                    <w:sz w:val="24"/>
                  </w:rPr>
                  <w:t>- 3 -</w:t>
                </w:r>
                <w:r>
                  <w:rPr>
                    <w:rFonts w:ascii="宋体" w:hAnsi="宋体" w:cs="宋体" w:hint="eastAsia"/>
                    <w:sz w:val="24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D7DAE" w:rsidRDefault="007D7DAE" w:rsidP="00CB2BBE">
      <w:r>
        <w:separator/>
      </w:r>
    </w:p>
  </w:footnote>
  <w:footnote w:type="continuationSeparator" w:id="1">
    <w:p w:rsidR="007D7DAE" w:rsidRDefault="007D7DAE" w:rsidP="00CB2BB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characterSpacingControl w:val="compressPunctuation"/>
  <w:hdrShapeDefaults>
    <o:shapedefaults v:ext="edit" spidmax="3074" fillcolor="white">
      <v:fill color="white"/>
    </o: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3F6A3613"/>
    <w:rsid w:val="00041A1D"/>
    <w:rsid w:val="000437E3"/>
    <w:rsid w:val="000830F2"/>
    <w:rsid w:val="001076CF"/>
    <w:rsid w:val="00126E75"/>
    <w:rsid w:val="001539E7"/>
    <w:rsid w:val="00205592"/>
    <w:rsid w:val="0034169F"/>
    <w:rsid w:val="003B0447"/>
    <w:rsid w:val="004B3C0E"/>
    <w:rsid w:val="004E5E14"/>
    <w:rsid w:val="00666C97"/>
    <w:rsid w:val="007D7DAE"/>
    <w:rsid w:val="008000A1"/>
    <w:rsid w:val="00882F71"/>
    <w:rsid w:val="008F401E"/>
    <w:rsid w:val="00A12EEA"/>
    <w:rsid w:val="00CA3EF2"/>
    <w:rsid w:val="00CB2BBE"/>
    <w:rsid w:val="00EA2402"/>
    <w:rsid w:val="00F35CDE"/>
    <w:rsid w:val="00FE142E"/>
    <w:rsid w:val="01013222"/>
    <w:rsid w:val="010448EA"/>
    <w:rsid w:val="011903D5"/>
    <w:rsid w:val="01240391"/>
    <w:rsid w:val="012F0BA0"/>
    <w:rsid w:val="01322463"/>
    <w:rsid w:val="013B08BC"/>
    <w:rsid w:val="0151448A"/>
    <w:rsid w:val="01517A69"/>
    <w:rsid w:val="0178552D"/>
    <w:rsid w:val="01821082"/>
    <w:rsid w:val="01962D6E"/>
    <w:rsid w:val="01976727"/>
    <w:rsid w:val="019E1476"/>
    <w:rsid w:val="01B52759"/>
    <w:rsid w:val="01B97CC5"/>
    <w:rsid w:val="01C43110"/>
    <w:rsid w:val="01D74D5A"/>
    <w:rsid w:val="01E517A1"/>
    <w:rsid w:val="021973BC"/>
    <w:rsid w:val="02207B4F"/>
    <w:rsid w:val="022A1BD4"/>
    <w:rsid w:val="024B2746"/>
    <w:rsid w:val="025665CA"/>
    <w:rsid w:val="025E32EC"/>
    <w:rsid w:val="0268260F"/>
    <w:rsid w:val="026A760A"/>
    <w:rsid w:val="026B044A"/>
    <w:rsid w:val="027222A1"/>
    <w:rsid w:val="02935706"/>
    <w:rsid w:val="029C327B"/>
    <w:rsid w:val="02A65EA5"/>
    <w:rsid w:val="02AD2E73"/>
    <w:rsid w:val="02B802DC"/>
    <w:rsid w:val="02DB3FBD"/>
    <w:rsid w:val="02DD0C3F"/>
    <w:rsid w:val="02F57050"/>
    <w:rsid w:val="02FE4DFD"/>
    <w:rsid w:val="03143904"/>
    <w:rsid w:val="03177A81"/>
    <w:rsid w:val="032D1656"/>
    <w:rsid w:val="034A3BAA"/>
    <w:rsid w:val="036F59CD"/>
    <w:rsid w:val="03755D2A"/>
    <w:rsid w:val="03874486"/>
    <w:rsid w:val="03923811"/>
    <w:rsid w:val="03946947"/>
    <w:rsid w:val="03952ACD"/>
    <w:rsid w:val="03A3403B"/>
    <w:rsid w:val="03A819DD"/>
    <w:rsid w:val="03B15467"/>
    <w:rsid w:val="040F2471"/>
    <w:rsid w:val="042B7E6D"/>
    <w:rsid w:val="04302DF3"/>
    <w:rsid w:val="044959BA"/>
    <w:rsid w:val="045F721D"/>
    <w:rsid w:val="04743192"/>
    <w:rsid w:val="04905396"/>
    <w:rsid w:val="04915B1A"/>
    <w:rsid w:val="04BF77B4"/>
    <w:rsid w:val="04D51B3E"/>
    <w:rsid w:val="04E9329E"/>
    <w:rsid w:val="04F42701"/>
    <w:rsid w:val="04FB1C28"/>
    <w:rsid w:val="04FE4141"/>
    <w:rsid w:val="050E002B"/>
    <w:rsid w:val="051D7299"/>
    <w:rsid w:val="051F3B90"/>
    <w:rsid w:val="052C3CFB"/>
    <w:rsid w:val="05365D2F"/>
    <w:rsid w:val="05443AC1"/>
    <w:rsid w:val="05477F9A"/>
    <w:rsid w:val="0572701B"/>
    <w:rsid w:val="057803D9"/>
    <w:rsid w:val="057F1CE8"/>
    <w:rsid w:val="058627BA"/>
    <w:rsid w:val="05A377E0"/>
    <w:rsid w:val="05BD00BE"/>
    <w:rsid w:val="05D03FBA"/>
    <w:rsid w:val="05D44A36"/>
    <w:rsid w:val="05EF2928"/>
    <w:rsid w:val="05F46295"/>
    <w:rsid w:val="05F57CE7"/>
    <w:rsid w:val="05FC7B03"/>
    <w:rsid w:val="05FD3915"/>
    <w:rsid w:val="05FF58F6"/>
    <w:rsid w:val="061A3804"/>
    <w:rsid w:val="063F6F59"/>
    <w:rsid w:val="064B5209"/>
    <w:rsid w:val="065076DF"/>
    <w:rsid w:val="065D37A6"/>
    <w:rsid w:val="066270FE"/>
    <w:rsid w:val="06655D20"/>
    <w:rsid w:val="06690A9B"/>
    <w:rsid w:val="06713B9B"/>
    <w:rsid w:val="067A5B89"/>
    <w:rsid w:val="068B3953"/>
    <w:rsid w:val="06904318"/>
    <w:rsid w:val="069A21B8"/>
    <w:rsid w:val="06B91D8A"/>
    <w:rsid w:val="06CC396E"/>
    <w:rsid w:val="06F61B01"/>
    <w:rsid w:val="06FD7AB9"/>
    <w:rsid w:val="071D0120"/>
    <w:rsid w:val="071D47EA"/>
    <w:rsid w:val="0730428B"/>
    <w:rsid w:val="074269F5"/>
    <w:rsid w:val="07456C89"/>
    <w:rsid w:val="07543579"/>
    <w:rsid w:val="07573E13"/>
    <w:rsid w:val="07716707"/>
    <w:rsid w:val="078F16BE"/>
    <w:rsid w:val="07BE26F3"/>
    <w:rsid w:val="07D952C2"/>
    <w:rsid w:val="07DF16E6"/>
    <w:rsid w:val="07ED74B7"/>
    <w:rsid w:val="07FC7077"/>
    <w:rsid w:val="08011F74"/>
    <w:rsid w:val="080F44B3"/>
    <w:rsid w:val="082A4D25"/>
    <w:rsid w:val="08386C13"/>
    <w:rsid w:val="083D7249"/>
    <w:rsid w:val="0858252F"/>
    <w:rsid w:val="085F057D"/>
    <w:rsid w:val="089E186A"/>
    <w:rsid w:val="08AA156D"/>
    <w:rsid w:val="08D56848"/>
    <w:rsid w:val="08D80EAC"/>
    <w:rsid w:val="08DF7781"/>
    <w:rsid w:val="08EA305E"/>
    <w:rsid w:val="090440B4"/>
    <w:rsid w:val="090D4786"/>
    <w:rsid w:val="09272F68"/>
    <w:rsid w:val="09275833"/>
    <w:rsid w:val="09432183"/>
    <w:rsid w:val="094B6E4E"/>
    <w:rsid w:val="09633CE6"/>
    <w:rsid w:val="096C3744"/>
    <w:rsid w:val="098A04C2"/>
    <w:rsid w:val="099C4CD2"/>
    <w:rsid w:val="09A03C0E"/>
    <w:rsid w:val="09A15BCD"/>
    <w:rsid w:val="09A31F55"/>
    <w:rsid w:val="09AA5936"/>
    <w:rsid w:val="09C43620"/>
    <w:rsid w:val="09D26CB5"/>
    <w:rsid w:val="09D70A3C"/>
    <w:rsid w:val="09D81C36"/>
    <w:rsid w:val="09DD1A6C"/>
    <w:rsid w:val="09E25776"/>
    <w:rsid w:val="09EA07F3"/>
    <w:rsid w:val="09EA34A7"/>
    <w:rsid w:val="09EB0ED5"/>
    <w:rsid w:val="09ED5BD9"/>
    <w:rsid w:val="09EE28C9"/>
    <w:rsid w:val="09F059DD"/>
    <w:rsid w:val="0A122796"/>
    <w:rsid w:val="0A132812"/>
    <w:rsid w:val="0A250B4E"/>
    <w:rsid w:val="0A26050A"/>
    <w:rsid w:val="0A3A4791"/>
    <w:rsid w:val="0A424A0E"/>
    <w:rsid w:val="0A5C7CC7"/>
    <w:rsid w:val="0A602246"/>
    <w:rsid w:val="0A633511"/>
    <w:rsid w:val="0AAA7438"/>
    <w:rsid w:val="0AAB7C27"/>
    <w:rsid w:val="0ABF4D37"/>
    <w:rsid w:val="0AC207C6"/>
    <w:rsid w:val="0B0733D1"/>
    <w:rsid w:val="0B0E3296"/>
    <w:rsid w:val="0B1B0F4A"/>
    <w:rsid w:val="0B314BD1"/>
    <w:rsid w:val="0B455BB2"/>
    <w:rsid w:val="0B820A70"/>
    <w:rsid w:val="0B8921FC"/>
    <w:rsid w:val="0B942E45"/>
    <w:rsid w:val="0BA24F9A"/>
    <w:rsid w:val="0BA42C07"/>
    <w:rsid w:val="0BAF7DBF"/>
    <w:rsid w:val="0BBE7323"/>
    <w:rsid w:val="0BD41C48"/>
    <w:rsid w:val="0BD75F4C"/>
    <w:rsid w:val="0BDC7034"/>
    <w:rsid w:val="0BEA5E28"/>
    <w:rsid w:val="0C122414"/>
    <w:rsid w:val="0C2A64A0"/>
    <w:rsid w:val="0C32616C"/>
    <w:rsid w:val="0C492639"/>
    <w:rsid w:val="0C495A96"/>
    <w:rsid w:val="0C5C3A9F"/>
    <w:rsid w:val="0C724389"/>
    <w:rsid w:val="0C774435"/>
    <w:rsid w:val="0C852A2E"/>
    <w:rsid w:val="0C9B674B"/>
    <w:rsid w:val="0CA701F0"/>
    <w:rsid w:val="0CAD4750"/>
    <w:rsid w:val="0CAE558A"/>
    <w:rsid w:val="0CAF5358"/>
    <w:rsid w:val="0D023C01"/>
    <w:rsid w:val="0D035C22"/>
    <w:rsid w:val="0D0A651E"/>
    <w:rsid w:val="0D0C5879"/>
    <w:rsid w:val="0D2A3440"/>
    <w:rsid w:val="0D2C3EC5"/>
    <w:rsid w:val="0D3E083C"/>
    <w:rsid w:val="0D4E43FD"/>
    <w:rsid w:val="0D5079C0"/>
    <w:rsid w:val="0D5261B3"/>
    <w:rsid w:val="0D531A07"/>
    <w:rsid w:val="0D8F4EA8"/>
    <w:rsid w:val="0D9323EC"/>
    <w:rsid w:val="0DA303B6"/>
    <w:rsid w:val="0DA31142"/>
    <w:rsid w:val="0DC87075"/>
    <w:rsid w:val="0DD569CF"/>
    <w:rsid w:val="0DDC5AAE"/>
    <w:rsid w:val="0DDD673A"/>
    <w:rsid w:val="0E2C164E"/>
    <w:rsid w:val="0E2F7AA9"/>
    <w:rsid w:val="0E6B74D6"/>
    <w:rsid w:val="0EAB55FE"/>
    <w:rsid w:val="0EB42F4C"/>
    <w:rsid w:val="0EE43B3D"/>
    <w:rsid w:val="0EE9140E"/>
    <w:rsid w:val="0F13612A"/>
    <w:rsid w:val="0F1D2807"/>
    <w:rsid w:val="0F22403A"/>
    <w:rsid w:val="0F26413C"/>
    <w:rsid w:val="0F38755D"/>
    <w:rsid w:val="0F437B10"/>
    <w:rsid w:val="0F5644BD"/>
    <w:rsid w:val="0F687326"/>
    <w:rsid w:val="0F6939E0"/>
    <w:rsid w:val="0F7211B3"/>
    <w:rsid w:val="0F771FE6"/>
    <w:rsid w:val="0FB446F7"/>
    <w:rsid w:val="0FBE42BA"/>
    <w:rsid w:val="0FBE77E7"/>
    <w:rsid w:val="0FC07751"/>
    <w:rsid w:val="0FC5293B"/>
    <w:rsid w:val="0FC532F4"/>
    <w:rsid w:val="0FCB3F35"/>
    <w:rsid w:val="0FE112A0"/>
    <w:rsid w:val="0FEB18D3"/>
    <w:rsid w:val="10072DCC"/>
    <w:rsid w:val="10215502"/>
    <w:rsid w:val="10334752"/>
    <w:rsid w:val="103A43F3"/>
    <w:rsid w:val="105C50A6"/>
    <w:rsid w:val="106B4761"/>
    <w:rsid w:val="10823FC1"/>
    <w:rsid w:val="10976087"/>
    <w:rsid w:val="10A57715"/>
    <w:rsid w:val="10AD665F"/>
    <w:rsid w:val="10B05CCF"/>
    <w:rsid w:val="10B82C72"/>
    <w:rsid w:val="10BF41D6"/>
    <w:rsid w:val="10C05025"/>
    <w:rsid w:val="10D31A2B"/>
    <w:rsid w:val="10E350C8"/>
    <w:rsid w:val="110141EE"/>
    <w:rsid w:val="1103186B"/>
    <w:rsid w:val="110C68A4"/>
    <w:rsid w:val="110F308C"/>
    <w:rsid w:val="111B26E1"/>
    <w:rsid w:val="111C5839"/>
    <w:rsid w:val="112B6106"/>
    <w:rsid w:val="112C28BD"/>
    <w:rsid w:val="112E2D21"/>
    <w:rsid w:val="11372073"/>
    <w:rsid w:val="115B507F"/>
    <w:rsid w:val="11636FF3"/>
    <w:rsid w:val="117739EF"/>
    <w:rsid w:val="117F17E9"/>
    <w:rsid w:val="118B02EC"/>
    <w:rsid w:val="11B10F8D"/>
    <w:rsid w:val="11B47E8B"/>
    <w:rsid w:val="11BF099C"/>
    <w:rsid w:val="11EF1678"/>
    <w:rsid w:val="11F20FC2"/>
    <w:rsid w:val="11F479DA"/>
    <w:rsid w:val="11FB06F4"/>
    <w:rsid w:val="12094B7C"/>
    <w:rsid w:val="12117C89"/>
    <w:rsid w:val="12241412"/>
    <w:rsid w:val="122950C5"/>
    <w:rsid w:val="123F5DF7"/>
    <w:rsid w:val="12532EEF"/>
    <w:rsid w:val="12766735"/>
    <w:rsid w:val="12823F82"/>
    <w:rsid w:val="12962A2D"/>
    <w:rsid w:val="129D21D1"/>
    <w:rsid w:val="12AB6168"/>
    <w:rsid w:val="12DE11FF"/>
    <w:rsid w:val="12E74CF6"/>
    <w:rsid w:val="12ED08E4"/>
    <w:rsid w:val="131A68A6"/>
    <w:rsid w:val="1352586A"/>
    <w:rsid w:val="13572DB1"/>
    <w:rsid w:val="136D2467"/>
    <w:rsid w:val="1382671E"/>
    <w:rsid w:val="139133D2"/>
    <w:rsid w:val="13A1203D"/>
    <w:rsid w:val="13A62350"/>
    <w:rsid w:val="13B100A2"/>
    <w:rsid w:val="13C47EA4"/>
    <w:rsid w:val="13CF3DC7"/>
    <w:rsid w:val="13D27986"/>
    <w:rsid w:val="13DF56C0"/>
    <w:rsid w:val="13EC6910"/>
    <w:rsid w:val="13F31059"/>
    <w:rsid w:val="13F5685C"/>
    <w:rsid w:val="14086321"/>
    <w:rsid w:val="140A62FA"/>
    <w:rsid w:val="142048F6"/>
    <w:rsid w:val="143051FA"/>
    <w:rsid w:val="14490543"/>
    <w:rsid w:val="1454322D"/>
    <w:rsid w:val="145E6907"/>
    <w:rsid w:val="147C417B"/>
    <w:rsid w:val="148C2DB1"/>
    <w:rsid w:val="149117D6"/>
    <w:rsid w:val="149A69F5"/>
    <w:rsid w:val="14AE6417"/>
    <w:rsid w:val="14B137FA"/>
    <w:rsid w:val="14BC1A2C"/>
    <w:rsid w:val="14BC35ED"/>
    <w:rsid w:val="14C805B9"/>
    <w:rsid w:val="14DD4C5A"/>
    <w:rsid w:val="15193CAD"/>
    <w:rsid w:val="152C567D"/>
    <w:rsid w:val="154F7C5D"/>
    <w:rsid w:val="156F7C3F"/>
    <w:rsid w:val="15855994"/>
    <w:rsid w:val="15965F46"/>
    <w:rsid w:val="15973CF8"/>
    <w:rsid w:val="159B585C"/>
    <w:rsid w:val="15A1287E"/>
    <w:rsid w:val="15A77E93"/>
    <w:rsid w:val="15D808D8"/>
    <w:rsid w:val="15FD725B"/>
    <w:rsid w:val="1609793C"/>
    <w:rsid w:val="160B4188"/>
    <w:rsid w:val="1616007B"/>
    <w:rsid w:val="16282181"/>
    <w:rsid w:val="1662050F"/>
    <w:rsid w:val="16653EA6"/>
    <w:rsid w:val="166D77AB"/>
    <w:rsid w:val="167E4424"/>
    <w:rsid w:val="169B5075"/>
    <w:rsid w:val="16B23103"/>
    <w:rsid w:val="16B5756D"/>
    <w:rsid w:val="16E24BF6"/>
    <w:rsid w:val="16F35F5E"/>
    <w:rsid w:val="16F94AE5"/>
    <w:rsid w:val="16FD3353"/>
    <w:rsid w:val="17016480"/>
    <w:rsid w:val="17057BFC"/>
    <w:rsid w:val="170949A1"/>
    <w:rsid w:val="170B0160"/>
    <w:rsid w:val="17111C68"/>
    <w:rsid w:val="174A4706"/>
    <w:rsid w:val="174D4573"/>
    <w:rsid w:val="1753629E"/>
    <w:rsid w:val="17631F6E"/>
    <w:rsid w:val="177C3F35"/>
    <w:rsid w:val="17917D58"/>
    <w:rsid w:val="17AD65F7"/>
    <w:rsid w:val="17BD5C30"/>
    <w:rsid w:val="17BF6C11"/>
    <w:rsid w:val="17CB35FF"/>
    <w:rsid w:val="17CC6F27"/>
    <w:rsid w:val="17DC603B"/>
    <w:rsid w:val="17DE0C67"/>
    <w:rsid w:val="17FE00CA"/>
    <w:rsid w:val="18020747"/>
    <w:rsid w:val="18091D96"/>
    <w:rsid w:val="180C4CC3"/>
    <w:rsid w:val="18162BE8"/>
    <w:rsid w:val="18292120"/>
    <w:rsid w:val="183D266E"/>
    <w:rsid w:val="1875313D"/>
    <w:rsid w:val="1892000B"/>
    <w:rsid w:val="18C90026"/>
    <w:rsid w:val="18CE3815"/>
    <w:rsid w:val="18DB6A15"/>
    <w:rsid w:val="18DF07D4"/>
    <w:rsid w:val="18E26AB6"/>
    <w:rsid w:val="18EB6909"/>
    <w:rsid w:val="19097D29"/>
    <w:rsid w:val="19227BC5"/>
    <w:rsid w:val="19383096"/>
    <w:rsid w:val="193A6666"/>
    <w:rsid w:val="19400C75"/>
    <w:rsid w:val="194D66E4"/>
    <w:rsid w:val="195816CC"/>
    <w:rsid w:val="196048E1"/>
    <w:rsid w:val="1963437D"/>
    <w:rsid w:val="196A638B"/>
    <w:rsid w:val="196B4E33"/>
    <w:rsid w:val="19764722"/>
    <w:rsid w:val="197A1C55"/>
    <w:rsid w:val="19A33F1D"/>
    <w:rsid w:val="19A943DD"/>
    <w:rsid w:val="19B06F39"/>
    <w:rsid w:val="19B260A9"/>
    <w:rsid w:val="19B339F1"/>
    <w:rsid w:val="19C24BBA"/>
    <w:rsid w:val="19C62A72"/>
    <w:rsid w:val="19CA7556"/>
    <w:rsid w:val="19DD5C54"/>
    <w:rsid w:val="19E4767A"/>
    <w:rsid w:val="19F4529D"/>
    <w:rsid w:val="1A0663A0"/>
    <w:rsid w:val="1A332399"/>
    <w:rsid w:val="1A35272F"/>
    <w:rsid w:val="1A507BB0"/>
    <w:rsid w:val="1A6E1D56"/>
    <w:rsid w:val="1A7379CE"/>
    <w:rsid w:val="1A797029"/>
    <w:rsid w:val="1A7F7423"/>
    <w:rsid w:val="1A8A0960"/>
    <w:rsid w:val="1A8A378A"/>
    <w:rsid w:val="1A8D4DBF"/>
    <w:rsid w:val="1A8E79F1"/>
    <w:rsid w:val="1A8F6087"/>
    <w:rsid w:val="1A970B4B"/>
    <w:rsid w:val="1AA66C76"/>
    <w:rsid w:val="1AAE27FF"/>
    <w:rsid w:val="1AC37E80"/>
    <w:rsid w:val="1AC85053"/>
    <w:rsid w:val="1AD9529A"/>
    <w:rsid w:val="1AE0059A"/>
    <w:rsid w:val="1AFF551E"/>
    <w:rsid w:val="1B063982"/>
    <w:rsid w:val="1B436BBB"/>
    <w:rsid w:val="1B440A7D"/>
    <w:rsid w:val="1B456080"/>
    <w:rsid w:val="1B5010E7"/>
    <w:rsid w:val="1B75163E"/>
    <w:rsid w:val="1B756F62"/>
    <w:rsid w:val="1B8D1937"/>
    <w:rsid w:val="1B8F0033"/>
    <w:rsid w:val="1B925ECE"/>
    <w:rsid w:val="1BB9222F"/>
    <w:rsid w:val="1BCF1F69"/>
    <w:rsid w:val="1BD75601"/>
    <w:rsid w:val="1BDE0DD7"/>
    <w:rsid w:val="1BE87F2B"/>
    <w:rsid w:val="1BF03986"/>
    <w:rsid w:val="1BF11601"/>
    <w:rsid w:val="1BF40871"/>
    <w:rsid w:val="1C0F5F6F"/>
    <w:rsid w:val="1C1A3019"/>
    <w:rsid w:val="1C55073E"/>
    <w:rsid w:val="1C5610FA"/>
    <w:rsid w:val="1C6658B1"/>
    <w:rsid w:val="1C853689"/>
    <w:rsid w:val="1C963079"/>
    <w:rsid w:val="1C98690E"/>
    <w:rsid w:val="1CC66198"/>
    <w:rsid w:val="1CD77150"/>
    <w:rsid w:val="1CE27965"/>
    <w:rsid w:val="1CF26013"/>
    <w:rsid w:val="1CF85E8D"/>
    <w:rsid w:val="1CFC59DA"/>
    <w:rsid w:val="1D054B9B"/>
    <w:rsid w:val="1D0C2C57"/>
    <w:rsid w:val="1D174FFE"/>
    <w:rsid w:val="1D1E68E8"/>
    <w:rsid w:val="1D3126FB"/>
    <w:rsid w:val="1D3515D6"/>
    <w:rsid w:val="1D440514"/>
    <w:rsid w:val="1D643AA1"/>
    <w:rsid w:val="1D7927B2"/>
    <w:rsid w:val="1D8945C8"/>
    <w:rsid w:val="1D8F2CF9"/>
    <w:rsid w:val="1D935226"/>
    <w:rsid w:val="1D9A040A"/>
    <w:rsid w:val="1DB94A5D"/>
    <w:rsid w:val="1DC11E36"/>
    <w:rsid w:val="1DE02F92"/>
    <w:rsid w:val="1DE47447"/>
    <w:rsid w:val="1DFA0CE5"/>
    <w:rsid w:val="1E044599"/>
    <w:rsid w:val="1E0457B3"/>
    <w:rsid w:val="1E071626"/>
    <w:rsid w:val="1E1048EE"/>
    <w:rsid w:val="1E2B60F9"/>
    <w:rsid w:val="1E386394"/>
    <w:rsid w:val="1E41085E"/>
    <w:rsid w:val="1E4D3F8E"/>
    <w:rsid w:val="1E66335C"/>
    <w:rsid w:val="1E6839FC"/>
    <w:rsid w:val="1E683C88"/>
    <w:rsid w:val="1E6F6C30"/>
    <w:rsid w:val="1E995487"/>
    <w:rsid w:val="1E9A6EB2"/>
    <w:rsid w:val="1EA104D1"/>
    <w:rsid w:val="1EA310F4"/>
    <w:rsid w:val="1EC33132"/>
    <w:rsid w:val="1EC3427D"/>
    <w:rsid w:val="1EC611BF"/>
    <w:rsid w:val="1EC913C1"/>
    <w:rsid w:val="1ED7067C"/>
    <w:rsid w:val="1EE5681C"/>
    <w:rsid w:val="1EEF06DE"/>
    <w:rsid w:val="1EFD0C95"/>
    <w:rsid w:val="1F0452A6"/>
    <w:rsid w:val="1F413A5C"/>
    <w:rsid w:val="1F585904"/>
    <w:rsid w:val="1F5C19D2"/>
    <w:rsid w:val="1F7B79CC"/>
    <w:rsid w:val="1F7E7880"/>
    <w:rsid w:val="1F895FA6"/>
    <w:rsid w:val="1F9F0353"/>
    <w:rsid w:val="1FA36069"/>
    <w:rsid w:val="1FB91027"/>
    <w:rsid w:val="1FBE64C2"/>
    <w:rsid w:val="1FCF0227"/>
    <w:rsid w:val="1FD56BFD"/>
    <w:rsid w:val="20076174"/>
    <w:rsid w:val="200D5059"/>
    <w:rsid w:val="20337C49"/>
    <w:rsid w:val="20425D8C"/>
    <w:rsid w:val="204C0110"/>
    <w:rsid w:val="20702CBF"/>
    <w:rsid w:val="20764248"/>
    <w:rsid w:val="207C71A7"/>
    <w:rsid w:val="20A7742D"/>
    <w:rsid w:val="20B44686"/>
    <w:rsid w:val="20C03F52"/>
    <w:rsid w:val="20C42DF5"/>
    <w:rsid w:val="20FC7593"/>
    <w:rsid w:val="20FD50C5"/>
    <w:rsid w:val="2107376C"/>
    <w:rsid w:val="21601CBA"/>
    <w:rsid w:val="21635265"/>
    <w:rsid w:val="21C229F7"/>
    <w:rsid w:val="21E555AC"/>
    <w:rsid w:val="220943F1"/>
    <w:rsid w:val="220F24D1"/>
    <w:rsid w:val="221006BD"/>
    <w:rsid w:val="22266B49"/>
    <w:rsid w:val="224A3063"/>
    <w:rsid w:val="227B39C4"/>
    <w:rsid w:val="229E6195"/>
    <w:rsid w:val="22AE1134"/>
    <w:rsid w:val="22DE4733"/>
    <w:rsid w:val="22F7461D"/>
    <w:rsid w:val="23144E36"/>
    <w:rsid w:val="231719FB"/>
    <w:rsid w:val="233C40D1"/>
    <w:rsid w:val="234F7986"/>
    <w:rsid w:val="23566D5A"/>
    <w:rsid w:val="235B7923"/>
    <w:rsid w:val="23620F2F"/>
    <w:rsid w:val="236605B5"/>
    <w:rsid w:val="23793DC2"/>
    <w:rsid w:val="239C51D7"/>
    <w:rsid w:val="23A70758"/>
    <w:rsid w:val="23AF0A7D"/>
    <w:rsid w:val="23B057E6"/>
    <w:rsid w:val="23BC1DFA"/>
    <w:rsid w:val="23C67B24"/>
    <w:rsid w:val="23D252A1"/>
    <w:rsid w:val="23DE5F28"/>
    <w:rsid w:val="240A38E7"/>
    <w:rsid w:val="24192538"/>
    <w:rsid w:val="243E1A75"/>
    <w:rsid w:val="2442521D"/>
    <w:rsid w:val="24427D33"/>
    <w:rsid w:val="24490F38"/>
    <w:rsid w:val="244D531E"/>
    <w:rsid w:val="246010C7"/>
    <w:rsid w:val="24897A32"/>
    <w:rsid w:val="248C23A7"/>
    <w:rsid w:val="248C64E4"/>
    <w:rsid w:val="24942A51"/>
    <w:rsid w:val="249E42CE"/>
    <w:rsid w:val="24AB487C"/>
    <w:rsid w:val="24BB63FE"/>
    <w:rsid w:val="251002BD"/>
    <w:rsid w:val="251407FE"/>
    <w:rsid w:val="25155D46"/>
    <w:rsid w:val="25263BAE"/>
    <w:rsid w:val="252926F4"/>
    <w:rsid w:val="253C4784"/>
    <w:rsid w:val="253D5931"/>
    <w:rsid w:val="25456967"/>
    <w:rsid w:val="25564C86"/>
    <w:rsid w:val="25616672"/>
    <w:rsid w:val="25665A15"/>
    <w:rsid w:val="257100D4"/>
    <w:rsid w:val="259325C1"/>
    <w:rsid w:val="259E0F82"/>
    <w:rsid w:val="25AF157B"/>
    <w:rsid w:val="25AF63B5"/>
    <w:rsid w:val="25C16490"/>
    <w:rsid w:val="25C2684C"/>
    <w:rsid w:val="25C912D5"/>
    <w:rsid w:val="25E90A42"/>
    <w:rsid w:val="25FB2804"/>
    <w:rsid w:val="26074A25"/>
    <w:rsid w:val="262E0F08"/>
    <w:rsid w:val="262E65E4"/>
    <w:rsid w:val="264B40F0"/>
    <w:rsid w:val="266E2C44"/>
    <w:rsid w:val="267C42E5"/>
    <w:rsid w:val="26A4654C"/>
    <w:rsid w:val="26B571B9"/>
    <w:rsid w:val="26B764FD"/>
    <w:rsid w:val="26BE1733"/>
    <w:rsid w:val="26C017D4"/>
    <w:rsid w:val="26C31557"/>
    <w:rsid w:val="26D640B1"/>
    <w:rsid w:val="26E5259C"/>
    <w:rsid w:val="26E82733"/>
    <w:rsid w:val="26F17586"/>
    <w:rsid w:val="2711085D"/>
    <w:rsid w:val="271A212F"/>
    <w:rsid w:val="27454641"/>
    <w:rsid w:val="275F5B4A"/>
    <w:rsid w:val="27691824"/>
    <w:rsid w:val="276E4266"/>
    <w:rsid w:val="27705D35"/>
    <w:rsid w:val="27707C21"/>
    <w:rsid w:val="27710457"/>
    <w:rsid w:val="27AB25D5"/>
    <w:rsid w:val="27BE680C"/>
    <w:rsid w:val="27F5796C"/>
    <w:rsid w:val="27FE3CF2"/>
    <w:rsid w:val="28043790"/>
    <w:rsid w:val="280F16DA"/>
    <w:rsid w:val="28147569"/>
    <w:rsid w:val="28725C12"/>
    <w:rsid w:val="289F2A2F"/>
    <w:rsid w:val="28E46C5B"/>
    <w:rsid w:val="28F75C64"/>
    <w:rsid w:val="28FA7CA1"/>
    <w:rsid w:val="29142983"/>
    <w:rsid w:val="293F0BC5"/>
    <w:rsid w:val="294E3599"/>
    <w:rsid w:val="296757AE"/>
    <w:rsid w:val="296B6C5B"/>
    <w:rsid w:val="29827AFD"/>
    <w:rsid w:val="29905866"/>
    <w:rsid w:val="299A11A0"/>
    <w:rsid w:val="29A311AB"/>
    <w:rsid w:val="29AE3998"/>
    <w:rsid w:val="29B73A7D"/>
    <w:rsid w:val="29C45B99"/>
    <w:rsid w:val="29C93256"/>
    <w:rsid w:val="29DA20F3"/>
    <w:rsid w:val="29E519E7"/>
    <w:rsid w:val="29E73871"/>
    <w:rsid w:val="29FD6C75"/>
    <w:rsid w:val="2A123454"/>
    <w:rsid w:val="2A232328"/>
    <w:rsid w:val="2A2D4B1A"/>
    <w:rsid w:val="2A39483E"/>
    <w:rsid w:val="2A435BD6"/>
    <w:rsid w:val="2A477AD0"/>
    <w:rsid w:val="2A5658E3"/>
    <w:rsid w:val="2A580A58"/>
    <w:rsid w:val="2A584ABF"/>
    <w:rsid w:val="2A6706BB"/>
    <w:rsid w:val="2A672F1D"/>
    <w:rsid w:val="2A6E30A0"/>
    <w:rsid w:val="2A7A4CFA"/>
    <w:rsid w:val="2A856C97"/>
    <w:rsid w:val="2A8B7B25"/>
    <w:rsid w:val="2A8D1906"/>
    <w:rsid w:val="2A9214F4"/>
    <w:rsid w:val="2AB078DA"/>
    <w:rsid w:val="2AB758A1"/>
    <w:rsid w:val="2ADB0F58"/>
    <w:rsid w:val="2ADB4283"/>
    <w:rsid w:val="2ADB5A2A"/>
    <w:rsid w:val="2AE41D53"/>
    <w:rsid w:val="2AF910F5"/>
    <w:rsid w:val="2B0B1FF7"/>
    <w:rsid w:val="2B22213D"/>
    <w:rsid w:val="2B241746"/>
    <w:rsid w:val="2B272428"/>
    <w:rsid w:val="2B2A3EAF"/>
    <w:rsid w:val="2B365464"/>
    <w:rsid w:val="2B51785F"/>
    <w:rsid w:val="2B5E4705"/>
    <w:rsid w:val="2B9C50A4"/>
    <w:rsid w:val="2BAE3468"/>
    <w:rsid w:val="2BD212DF"/>
    <w:rsid w:val="2BE43DCC"/>
    <w:rsid w:val="2C104116"/>
    <w:rsid w:val="2C27361D"/>
    <w:rsid w:val="2C400548"/>
    <w:rsid w:val="2C4F7B21"/>
    <w:rsid w:val="2C65335B"/>
    <w:rsid w:val="2C7675E7"/>
    <w:rsid w:val="2CA97271"/>
    <w:rsid w:val="2CBE37D7"/>
    <w:rsid w:val="2CD570FC"/>
    <w:rsid w:val="2CDD07AA"/>
    <w:rsid w:val="2CE113CF"/>
    <w:rsid w:val="2CEC2260"/>
    <w:rsid w:val="2D2F5A8D"/>
    <w:rsid w:val="2D4E14F7"/>
    <w:rsid w:val="2D5A6AA6"/>
    <w:rsid w:val="2D7D70DF"/>
    <w:rsid w:val="2D816611"/>
    <w:rsid w:val="2D837901"/>
    <w:rsid w:val="2D8E04E0"/>
    <w:rsid w:val="2D971B62"/>
    <w:rsid w:val="2D9837D9"/>
    <w:rsid w:val="2D9B5163"/>
    <w:rsid w:val="2DBE3653"/>
    <w:rsid w:val="2DC8529C"/>
    <w:rsid w:val="2DCB3BCA"/>
    <w:rsid w:val="2DD52173"/>
    <w:rsid w:val="2DD77F09"/>
    <w:rsid w:val="2DE667B9"/>
    <w:rsid w:val="2DF43697"/>
    <w:rsid w:val="2DF70597"/>
    <w:rsid w:val="2E0C5FCA"/>
    <w:rsid w:val="2E5039F2"/>
    <w:rsid w:val="2E5E0894"/>
    <w:rsid w:val="2E8C54EC"/>
    <w:rsid w:val="2E924D64"/>
    <w:rsid w:val="2E970CDB"/>
    <w:rsid w:val="2EA61E31"/>
    <w:rsid w:val="2ED023B0"/>
    <w:rsid w:val="2EF311C6"/>
    <w:rsid w:val="2F047B71"/>
    <w:rsid w:val="2F100FDF"/>
    <w:rsid w:val="2F110B20"/>
    <w:rsid w:val="2F172CDD"/>
    <w:rsid w:val="2F1F5BE6"/>
    <w:rsid w:val="2F234561"/>
    <w:rsid w:val="2F295B01"/>
    <w:rsid w:val="2F360501"/>
    <w:rsid w:val="2F3D3654"/>
    <w:rsid w:val="2F497BF3"/>
    <w:rsid w:val="2F60350C"/>
    <w:rsid w:val="2F622495"/>
    <w:rsid w:val="2F653887"/>
    <w:rsid w:val="2F7077C9"/>
    <w:rsid w:val="2FA35670"/>
    <w:rsid w:val="2FA506C7"/>
    <w:rsid w:val="2FCA409D"/>
    <w:rsid w:val="2FE0299D"/>
    <w:rsid w:val="2FED3EBD"/>
    <w:rsid w:val="2FFB45FC"/>
    <w:rsid w:val="2FFC1A61"/>
    <w:rsid w:val="300E410F"/>
    <w:rsid w:val="3012234B"/>
    <w:rsid w:val="30151DA6"/>
    <w:rsid w:val="301D2B55"/>
    <w:rsid w:val="301E7F45"/>
    <w:rsid w:val="301F7A9E"/>
    <w:rsid w:val="302005F8"/>
    <w:rsid w:val="30210201"/>
    <w:rsid w:val="302B214C"/>
    <w:rsid w:val="302F7201"/>
    <w:rsid w:val="303B3DD7"/>
    <w:rsid w:val="304F3D28"/>
    <w:rsid w:val="30510284"/>
    <w:rsid w:val="30540C0A"/>
    <w:rsid w:val="306E000A"/>
    <w:rsid w:val="30802874"/>
    <w:rsid w:val="309E3655"/>
    <w:rsid w:val="309F02B5"/>
    <w:rsid w:val="30AC26DC"/>
    <w:rsid w:val="30B9266B"/>
    <w:rsid w:val="30B966B3"/>
    <w:rsid w:val="30BB26E7"/>
    <w:rsid w:val="30C37BE8"/>
    <w:rsid w:val="30CD0375"/>
    <w:rsid w:val="30D22FAB"/>
    <w:rsid w:val="30DF1AA1"/>
    <w:rsid w:val="30E33003"/>
    <w:rsid w:val="30F73D7D"/>
    <w:rsid w:val="30FB5678"/>
    <w:rsid w:val="30FD5C8E"/>
    <w:rsid w:val="310962D3"/>
    <w:rsid w:val="31122CC6"/>
    <w:rsid w:val="31287A08"/>
    <w:rsid w:val="31350A33"/>
    <w:rsid w:val="314749F8"/>
    <w:rsid w:val="31503003"/>
    <w:rsid w:val="31626BC0"/>
    <w:rsid w:val="317B7EAA"/>
    <w:rsid w:val="31806BB5"/>
    <w:rsid w:val="319505CF"/>
    <w:rsid w:val="31A124DB"/>
    <w:rsid w:val="31AA4EB8"/>
    <w:rsid w:val="31B772D7"/>
    <w:rsid w:val="31BF697B"/>
    <w:rsid w:val="31C05338"/>
    <w:rsid w:val="31CA0569"/>
    <w:rsid w:val="31CD1C99"/>
    <w:rsid w:val="31E92004"/>
    <w:rsid w:val="31EE037C"/>
    <w:rsid w:val="31F911B2"/>
    <w:rsid w:val="32064D03"/>
    <w:rsid w:val="320745FA"/>
    <w:rsid w:val="32151F33"/>
    <w:rsid w:val="32254D22"/>
    <w:rsid w:val="322D620F"/>
    <w:rsid w:val="32500326"/>
    <w:rsid w:val="3254002B"/>
    <w:rsid w:val="32546463"/>
    <w:rsid w:val="325E6EA3"/>
    <w:rsid w:val="327B016D"/>
    <w:rsid w:val="32805242"/>
    <w:rsid w:val="32877B9D"/>
    <w:rsid w:val="32C16460"/>
    <w:rsid w:val="32D852CA"/>
    <w:rsid w:val="32DB6B6D"/>
    <w:rsid w:val="32FF16CE"/>
    <w:rsid w:val="33136CEB"/>
    <w:rsid w:val="33215FD0"/>
    <w:rsid w:val="33655004"/>
    <w:rsid w:val="336D0100"/>
    <w:rsid w:val="33703BBC"/>
    <w:rsid w:val="33845A9E"/>
    <w:rsid w:val="339A36CD"/>
    <w:rsid w:val="33A333E5"/>
    <w:rsid w:val="33A902A1"/>
    <w:rsid w:val="33B65C5F"/>
    <w:rsid w:val="33CA1431"/>
    <w:rsid w:val="33D61219"/>
    <w:rsid w:val="33DB4588"/>
    <w:rsid w:val="33DE5193"/>
    <w:rsid w:val="33EB4725"/>
    <w:rsid w:val="33F42152"/>
    <w:rsid w:val="34035C23"/>
    <w:rsid w:val="34337E00"/>
    <w:rsid w:val="344F082E"/>
    <w:rsid w:val="345C47A7"/>
    <w:rsid w:val="346102C6"/>
    <w:rsid w:val="3491175D"/>
    <w:rsid w:val="34C07E6F"/>
    <w:rsid w:val="34C37C20"/>
    <w:rsid w:val="34C77A02"/>
    <w:rsid w:val="34DB0731"/>
    <w:rsid w:val="34F2651D"/>
    <w:rsid w:val="34FD3FA2"/>
    <w:rsid w:val="351033F2"/>
    <w:rsid w:val="351F3EA0"/>
    <w:rsid w:val="35277CA4"/>
    <w:rsid w:val="353C171E"/>
    <w:rsid w:val="35401791"/>
    <w:rsid w:val="354E2CF2"/>
    <w:rsid w:val="35731EB8"/>
    <w:rsid w:val="35906A6D"/>
    <w:rsid w:val="35A67673"/>
    <w:rsid w:val="35B202B1"/>
    <w:rsid w:val="35B24E63"/>
    <w:rsid w:val="35BE1C53"/>
    <w:rsid w:val="35CB217A"/>
    <w:rsid w:val="35CF3162"/>
    <w:rsid w:val="35D04AB9"/>
    <w:rsid w:val="35D80B53"/>
    <w:rsid w:val="35D902EB"/>
    <w:rsid w:val="35D920CD"/>
    <w:rsid w:val="35DB365C"/>
    <w:rsid w:val="35E159FC"/>
    <w:rsid w:val="3601772C"/>
    <w:rsid w:val="360663B5"/>
    <w:rsid w:val="360940A5"/>
    <w:rsid w:val="361F1D34"/>
    <w:rsid w:val="36715C73"/>
    <w:rsid w:val="36875904"/>
    <w:rsid w:val="368F07E4"/>
    <w:rsid w:val="3695740F"/>
    <w:rsid w:val="369C7077"/>
    <w:rsid w:val="36BA629F"/>
    <w:rsid w:val="36D23F88"/>
    <w:rsid w:val="36E0228D"/>
    <w:rsid w:val="36F370FE"/>
    <w:rsid w:val="36F513AE"/>
    <w:rsid w:val="370C014A"/>
    <w:rsid w:val="370D651E"/>
    <w:rsid w:val="371F54D6"/>
    <w:rsid w:val="37241803"/>
    <w:rsid w:val="372D2FCC"/>
    <w:rsid w:val="37343661"/>
    <w:rsid w:val="37382B0F"/>
    <w:rsid w:val="375822F9"/>
    <w:rsid w:val="37694180"/>
    <w:rsid w:val="376F36ED"/>
    <w:rsid w:val="37703EB8"/>
    <w:rsid w:val="37757FA0"/>
    <w:rsid w:val="3789717B"/>
    <w:rsid w:val="37983A34"/>
    <w:rsid w:val="379A66D8"/>
    <w:rsid w:val="37BC43D0"/>
    <w:rsid w:val="37C12898"/>
    <w:rsid w:val="37C7066D"/>
    <w:rsid w:val="37F54ED2"/>
    <w:rsid w:val="37F865D2"/>
    <w:rsid w:val="37FB127B"/>
    <w:rsid w:val="3807354E"/>
    <w:rsid w:val="3815560A"/>
    <w:rsid w:val="38166AAA"/>
    <w:rsid w:val="3834518C"/>
    <w:rsid w:val="38360DA2"/>
    <w:rsid w:val="383D2AFB"/>
    <w:rsid w:val="38562FAB"/>
    <w:rsid w:val="386A0F92"/>
    <w:rsid w:val="387648AE"/>
    <w:rsid w:val="3886670C"/>
    <w:rsid w:val="3890316E"/>
    <w:rsid w:val="389A37CC"/>
    <w:rsid w:val="389A592B"/>
    <w:rsid w:val="38A73517"/>
    <w:rsid w:val="38B4115B"/>
    <w:rsid w:val="38F31513"/>
    <w:rsid w:val="391430EE"/>
    <w:rsid w:val="391B035E"/>
    <w:rsid w:val="391D2663"/>
    <w:rsid w:val="39211572"/>
    <w:rsid w:val="39360D29"/>
    <w:rsid w:val="39380BDF"/>
    <w:rsid w:val="393C75A5"/>
    <w:rsid w:val="39404EC0"/>
    <w:rsid w:val="39480EBD"/>
    <w:rsid w:val="394E7F07"/>
    <w:rsid w:val="39640282"/>
    <w:rsid w:val="397060E3"/>
    <w:rsid w:val="39897A3C"/>
    <w:rsid w:val="398E3260"/>
    <w:rsid w:val="39937FAD"/>
    <w:rsid w:val="399E42BC"/>
    <w:rsid w:val="39A115D7"/>
    <w:rsid w:val="39AA2707"/>
    <w:rsid w:val="39C75DC5"/>
    <w:rsid w:val="39E85F6D"/>
    <w:rsid w:val="39EB2F97"/>
    <w:rsid w:val="39F11005"/>
    <w:rsid w:val="3A243A46"/>
    <w:rsid w:val="3A254758"/>
    <w:rsid w:val="3A285465"/>
    <w:rsid w:val="3A465D5E"/>
    <w:rsid w:val="3A5B65D5"/>
    <w:rsid w:val="3A6E13A9"/>
    <w:rsid w:val="3A7E700B"/>
    <w:rsid w:val="3A9653FE"/>
    <w:rsid w:val="3AC7597D"/>
    <w:rsid w:val="3ADA4F91"/>
    <w:rsid w:val="3AEF118E"/>
    <w:rsid w:val="3AF75C67"/>
    <w:rsid w:val="3AFE1830"/>
    <w:rsid w:val="3AFF5919"/>
    <w:rsid w:val="3B32410F"/>
    <w:rsid w:val="3B4C0ACE"/>
    <w:rsid w:val="3B5206A2"/>
    <w:rsid w:val="3B5B6CD1"/>
    <w:rsid w:val="3B651D02"/>
    <w:rsid w:val="3B6E5E8E"/>
    <w:rsid w:val="3B7B7EA7"/>
    <w:rsid w:val="3B7D195F"/>
    <w:rsid w:val="3B923578"/>
    <w:rsid w:val="3B92742D"/>
    <w:rsid w:val="3B9467E7"/>
    <w:rsid w:val="3BAA24FE"/>
    <w:rsid w:val="3BDF30AE"/>
    <w:rsid w:val="3BEC3966"/>
    <w:rsid w:val="3C3A6F2E"/>
    <w:rsid w:val="3C4463EA"/>
    <w:rsid w:val="3C8F4255"/>
    <w:rsid w:val="3C976F37"/>
    <w:rsid w:val="3CA40832"/>
    <w:rsid w:val="3CA510DE"/>
    <w:rsid w:val="3CB64E3C"/>
    <w:rsid w:val="3CC3657F"/>
    <w:rsid w:val="3CDF25C2"/>
    <w:rsid w:val="3CE8486D"/>
    <w:rsid w:val="3D0938BD"/>
    <w:rsid w:val="3D1E5A59"/>
    <w:rsid w:val="3D235B98"/>
    <w:rsid w:val="3D361D68"/>
    <w:rsid w:val="3D615CCF"/>
    <w:rsid w:val="3D6C5867"/>
    <w:rsid w:val="3D6F68C5"/>
    <w:rsid w:val="3D87510B"/>
    <w:rsid w:val="3D970FC2"/>
    <w:rsid w:val="3D9A46DD"/>
    <w:rsid w:val="3DAA0C15"/>
    <w:rsid w:val="3DBC787C"/>
    <w:rsid w:val="3DD530F8"/>
    <w:rsid w:val="3DE50011"/>
    <w:rsid w:val="3DE52B73"/>
    <w:rsid w:val="3DF56FCF"/>
    <w:rsid w:val="3DF96295"/>
    <w:rsid w:val="3DFB65FF"/>
    <w:rsid w:val="3E0918A1"/>
    <w:rsid w:val="3E137B31"/>
    <w:rsid w:val="3E1851DF"/>
    <w:rsid w:val="3E20354A"/>
    <w:rsid w:val="3E2171FE"/>
    <w:rsid w:val="3E266EE0"/>
    <w:rsid w:val="3E4A3308"/>
    <w:rsid w:val="3E7357D8"/>
    <w:rsid w:val="3E9043AE"/>
    <w:rsid w:val="3E96708A"/>
    <w:rsid w:val="3ECB5039"/>
    <w:rsid w:val="3ED82C9E"/>
    <w:rsid w:val="3F04415B"/>
    <w:rsid w:val="3F0F5EFA"/>
    <w:rsid w:val="3F2000C5"/>
    <w:rsid w:val="3F461289"/>
    <w:rsid w:val="3F4818D5"/>
    <w:rsid w:val="3F52093E"/>
    <w:rsid w:val="3F6A3613"/>
    <w:rsid w:val="3F700769"/>
    <w:rsid w:val="3F754C46"/>
    <w:rsid w:val="3F811096"/>
    <w:rsid w:val="3F9616F3"/>
    <w:rsid w:val="3FA05060"/>
    <w:rsid w:val="3FAB4BB5"/>
    <w:rsid w:val="3FC41AE0"/>
    <w:rsid w:val="3FF11638"/>
    <w:rsid w:val="40041A95"/>
    <w:rsid w:val="401750B9"/>
    <w:rsid w:val="40215C2E"/>
    <w:rsid w:val="40415705"/>
    <w:rsid w:val="404D5F65"/>
    <w:rsid w:val="404F4CE7"/>
    <w:rsid w:val="406160AF"/>
    <w:rsid w:val="406455C0"/>
    <w:rsid w:val="406A60A8"/>
    <w:rsid w:val="406F2ACD"/>
    <w:rsid w:val="40874FFB"/>
    <w:rsid w:val="40C815B2"/>
    <w:rsid w:val="40CA48EB"/>
    <w:rsid w:val="40CB4908"/>
    <w:rsid w:val="40CF40DB"/>
    <w:rsid w:val="40DC0177"/>
    <w:rsid w:val="40F038B1"/>
    <w:rsid w:val="41051EAD"/>
    <w:rsid w:val="410C249D"/>
    <w:rsid w:val="410C43EA"/>
    <w:rsid w:val="41114B18"/>
    <w:rsid w:val="411E5987"/>
    <w:rsid w:val="41397118"/>
    <w:rsid w:val="414659F5"/>
    <w:rsid w:val="41512798"/>
    <w:rsid w:val="4153653E"/>
    <w:rsid w:val="415A1893"/>
    <w:rsid w:val="41694459"/>
    <w:rsid w:val="41695287"/>
    <w:rsid w:val="41903180"/>
    <w:rsid w:val="41AA6D81"/>
    <w:rsid w:val="41AF785B"/>
    <w:rsid w:val="41B92140"/>
    <w:rsid w:val="41B933DE"/>
    <w:rsid w:val="41BA7ED1"/>
    <w:rsid w:val="41BB0123"/>
    <w:rsid w:val="41CB31E1"/>
    <w:rsid w:val="41CE3316"/>
    <w:rsid w:val="41E42446"/>
    <w:rsid w:val="41F03C3A"/>
    <w:rsid w:val="41FC743F"/>
    <w:rsid w:val="420D7133"/>
    <w:rsid w:val="422C08F8"/>
    <w:rsid w:val="424A7838"/>
    <w:rsid w:val="424D3A71"/>
    <w:rsid w:val="42524D14"/>
    <w:rsid w:val="425355C0"/>
    <w:rsid w:val="425F7E52"/>
    <w:rsid w:val="426251B7"/>
    <w:rsid w:val="428755C1"/>
    <w:rsid w:val="42953A1F"/>
    <w:rsid w:val="42B331D0"/>
    <w:rsid w:val="42CB20A8"/>
    <w:rsid w:val="42CD7D23"/>
    <w:rsid w:val="42D07ED5"/>
    <w:rsid w:val="42DF27DB"/>
    <w:rsid w:val="42F97A59"/>
    <w:rsid w:val="43177F86"/>
    <w:rsid w:val="432750EC"/>
    <w:rsid w:val="432859F9"/>
    <w:rsid w:val="433870E0"/>
    <w:rsid w:val="434E298E"/>
    <w:rsid w:val="43586AA9"/>
    <w:rsid w:val="43615166"/>
    <w:rsid w:val="4368323D"/>
    <w:rsid w:val="43810CF8"/>
    <w:rsid w:val="438975DB"/>
    <w:rsid w:val="438B0F93"/>
    <w:rsid w:val="43972A39"/>
    <w:rsid w:val="43A269AB"/>
    <w:rsid w:val="43AF09D1"/>
    <w:rsid w:val="43D3157A"/>
    <w:rsid w:val="43D56825"/>
    <w:rsid w:val="43DB36D6"/>
    <w:rsid w:val="43DF4895"/>
    <w:rsid w:val="43ED7B98"/>
    <w:rsid w:val="43FA1766"/>
    <w:rsid w:val="4404141A"/>
    <w:rsid w:val="441263A6"/>
    <w:rsid w:val="44154572"/>
    <w:rsid w:val="441A117C"/>
    <w:rsid w:val="442E66AE"/>
    <w:rsid w:val="44471620"/>
    <w:rsid w:val="44745D5B"/>
    <w:rsid w:val="44932370"/>
    <w:rsid w:val="4496652B"/>
    <w:rsid w:val="44A4435F"/>
    <w:rsid w:val="44D168F8"/>
    <w:rsid w:val="44D52273"/>
    <w:rsid w:val="44D82562"/>
    <w:rsid w:val="44E25FF9"/>
    <w:rsid w:val="44F92049"/>
    <w:rsid w:val="44FB68C4"/>
    <w:rsid w:val="4500051D"/>
    <w:rsid w:val="45213C46"/>
    <w:rsid w:val="45217DEC"/>
    <w:rsid w:val="452261BB"/>
    <w:rsid w:val="454241D4"/>
    <w:rsid w:val="45510AD4"/>
    <w:rsid w:val="45610091"/>
    <w:rsid w:val="45632E4E"/>
    <w:rsid w:val="45640320"/>
    <w:rsid w:val="45657253"/>
    <w:rsid w:val="4568569E"/>
    <w:rsid w:val="456A769D"/>
    <w:rsid w:val="457A5678"/>
    <w:rsid w:val="45B97EE0"/>
    <w:rsid w:val="45BE0D0B"/>
    <w:rsid w:val="45CB1EDB"/>
    <w:rsid w:val="45D41A41"/>
    <w:rsid w:val="45D72FB3"/>
    <w:rsid w:val="45ED571C"/>
    <w:rsid w:val="45F0273F"/>
    <w:rsid w:val="45F63A28"/>
    <w:rsid w:val="46066C43"/>
    <w:rsid w:val="46085E86"/>
    <w:rsid w:val="4649705C"/>
    <w:rsid w:val="46552B71"/>
    <w:rsid w:val="466D7B48"/>
    <w:rsid w:val="46A76A76"/>
    <w:rsid w:val="46AF36C7"/>
    <w:rsid w:val="46BA7577"/>
    <w:rsid w:val="46F96DD5"/>
    <w:rsid w:val="47095162"/>
    <w:rsid w:val="4709522D"/>
    <w:rsid w:val="47282BEC"/>
    <w:rsid w:val="47320CBF"/>
    <w:rsid w:val="47383961"/>
    <w:rsid w:val="473F3425"/>
    <w:rsid w:val="475175B3"/>
    <w:rsid w:val="47554324"/>
    <w:rsid w:val="4756530C"/>
    <w:rsid w:val="475B12F4"/>
    <w:rsid w:val="476068E6"/>
    <w:rsid w:val="47735124"/>
    <w:rsid w:val="47784577"/>
    <w:rsid w:val="479602A6"/>
    <w:rsid w:val="47A20C4E"/>
    <w:rsid w:val="47C32A70"/>
    <w:rsid w:val="47D65039"/>
    <w:rsid w:val="48182DB7"/>
    <w:rsid w:val="482C18A1"/>
    <w:rsid w:val="48336D95"/>
    <w:rsid w:val="48632620"/>
    <w:rsid w:val="48644598"/>
    <w:rsid w:val="486C1ECC"/>
    <w:rsid w:val="486D5F81"/>
    <w:rsid w:val="48822EC4"/>
    <w:rsid w:val="488744E3"/>
    <w:rsid w:val="48885463"/>
    <w:rsid w:val="4890621B"/>
    <w:rsid w:val="48B06583"/>
    <w:rsid w:val="48B62A3A"/>
    <w:rsid w:val="48BB26E2"/>
    <w:rsid w:val="48BE6772"/>
    <w:rsid w:val="48C13452"/>
    <w:rsid w:val="48EB514B"/>
    <w:rsid w:val="48FE19D8"/>
    <w:rsid w:val="490425C6"/>
    <w:rsid w:val="491C1052"/>
    <w:rsid w:val="492B1CAA"/>
    <w:rsid w:val="493F60EE"/>
    <w:rsid w:val="494B29B3"/>
    <w:rsid w:val="494F107B"/>
    <w:rsid w:val="49555C0C"/>
    <w:rsid w:val="49780081"/>
    <w:rsid w:val="49870DFC"/>
    <w:rsid w:val="498C4E27"/>
    <w:rsid w:val="49B07E5A"/>
    <w:rsid w:val="49C70466"/>
    <w:rsid w:val="49CF7FA4"/>
    <w:rsid w:val="49E574B7"/>
    <w:rsid w:val="4A241F80"/>
    <w:rsid w:val="4A7F5FAF"/>
    <w:rsid w:val="4A913C6F"/>
    <w:rsid w:val="4AAB0DC5"/>
    <w:rsid w:val="4AAD2414"/>
    <w:rsid w:val="4ACC273A"/>
    <w:rsid w:val="4AFB4A7B"/>
    <w:rsid w:val="4B080A8C"/>
    <w:rsid w:val="4B095890"/>
    <w:rsid w:val="4B0F483D"/>
    <w:rsid w:val="4B133EF0"/>
    <w:rsid w:val="4B2205CF"/>
    <w:rsid w:val="4B371E40"/>
    <w:rsid w:val="4B4B5370"/>
    <w:rsid w:val="4B66481E"/>
    <w:rsid w:val="4B7A3ED3"/>
    <w:rsid w:val="4B7B0709"/>
    <w:rsid w:val="4B7E466D"/>
    <w:rsid w:val="4B96402D"/>
    <w:rsid w:val="4BA43599"/>
    <w:rsid w:val="4BA9779E"/>
    <w:rsid w:val="4BAA5CB9"/>
    <w:rsid w:val="4BC14A8D"/>
    <w:rsid w:val="4BD24727"/>
    <w:rsid w:val="4BD2616B"/>
    <w:rsid w:val="4BD742B1"/>
    <w:rsid w:val="4BDA12E2"/>
    <w:rsid w:val="4BE0008F"/>
    <w:rsid w:val="4BE237C8"/>
    <w:rsid w:val="4BF42D89"/>
    <w:rsid w:val="4C092A47"/>
    <w:rsid w:val="4C0B71DD"/>
    <w:rsid w:val="4C163C7B"/>
    <w:rsid w:val="4C36484C"/>
    <w:rsid w:val="4C8514C8"/>
    <w:rsid w:val="4CC06723"/>
    <w:rsid w:val="4CCF7576"/>
    <w:rsid w:val="4CD62E1D"/>
    <w:rsid w:val="4CF82239"/>
    <w:rsid w:val="4D156BD2"/>
    <w:rsid w:val="4D172FFB"/>
    <w:rsid w:val="4D1E0C9A"/>
    <w:rsid w:val="4D2D5F59"/>
    <w:rsid w:val="4D2E2F58"/>
    <w:rsid w:val="4D4D25F0"/>
    <w:rsid w:val="4D557167"/>
    <w:rsid w:val="4D57254E"/>
    <w:rsid w:val="4D581931"/>
    <w:rsid w:val="4D5A4D84"/>
    <w:rsid w:val="4D6B285B"/>
    <w:rsid w:val="4D7F1EF0"/>
    <w:rsid w:val="4D9D39FC"/>
    <w:rsid w:val="4DA04187"/>
    <w:rsid w:val="4DB40136"/>
    <w:rsid w:val="4DC032B4"/>
    <w:rsid w:val="4E015E81"/>
    <w:rsid w:val="4E032421"/>
    <w:rsid w:val="4E072DAC"/>
    <w:rsid w:val="4E0E21EF"/>
    <w:rsid w:val="4E144B69"/>
    <w:rsid w:val="4E245FAB"/>
    <w:rsid w:val="4E300814"/>
    <w:rsid w:val="4E46163F"/>
    <w:rsid w:val="4E51019A"/>
    <w:rsid w:val="4E6A3A8A"/>
    <w:rsid w:val="4E6F6730"/>
    <w:rsid w:val="4E74055F"/>
    <w:rsid w:val="4E77524F"/>
    <w:rsid w:val="4E780F8F"/>
    <w:rsid w:val="4E7A58DC"/>
    <w:rsid w:val="4E8000FE"/>
    <w:rsid w:val="4EA26D0A"/>
    <w:rsid w:val="4EA329A2"/>
    <w:rsid w:val="4EB95339"/>
    <w:rsid w:val="4EC34658"/>
    <w:rsid w:val="4ECC35A4"/>
    <w:rsid w:val="4ED14DCC"/>
    <w:rsid w:val="4ED224A5"/>
    <w:rsid w:val="4EDE233B"/>
    <w:rsid w:val="4EDF0C53"/>
    <w:rsid w:val="4EE51F44"/>
    <w:rsid w:val="4EED3831"/>
    <w:rsid w:val="4EF679DD"/>
    <w:rsid w:val="4F266C76"/>
    <w:rsid w:val="4F3B0EA3"/>
    <w:rsid w:val="4F3B74A9"/>
    <w:rsid w:val="4F730274"/>
    <w:rsid w:val="4FCD6E2E"/>
    <w:rsid w:val="4FD6468D"/>
    <w:rsid w:val="4FE407D5"/>
    <w:rsid w:val="4FE62B48"/>
    <w:rsid w:val="4FED5DD4"/>
    <w:rsid w:val="4FEE3809"/>
    <w:rsid w:val="5029625D"/>
    <w:rsid w:val="505A68B3"/>
    <w:rsid w:val="505C67B8"/>
    <w:rsid w:val="505C6B07"/>
    <w:rsid w:val="5063204D"/>
    <w:rsid w:val="5064308E"/>
    <w:rsid w:val="506960D0"/>
    <w:rsid w:val="507D62C8"/>
    <w:rsid w:val="508265AF"/>
    <w:rsid w:val="50986CDC"/>
    <w:rsid w:val="509964B5"/>
    <w:rsid w:val="509E1767"/>
    <w:rsid w:val="50AC43B7"/>
    <w:rsid w:val="50B137F3"/>
    <w:rsid w:val="50E01864"/>
    <w:rsid w:val="50EB68B9"/>
    <w:rsid w:val="50EF61E7"/>
    <w:rsid w:val="51011727"/>
    <w:rsid w:val="5113548C"/>
    <w:rsid w:val="511E4EE9"/>
    <w:rsid w:val="512953A3"/>
    <w:rsid w:val="513749FA"/>
    <w:rsid w:val="513A7D2B"/>
    <w:rsid w:val="515C107B"/>
    <w:rsid w:val="515D764F"/>
    <w:rsid w:val="516123E4"/>
    <w:rsid w:val="51762749"/>
    <w:rsid w:val="517A7A0A"/>
    <w:rsid w:val="517B7C78"/>
    <w:rsid w:val="51AF1639"/>
    <w:rsid w:val="51D30071"/>
    <w:rsid w:val="51D432BF"/>
    <w:rsid w:val="51D95BD3"/>
    <w:rsid w:val="51E76BAE"/>
    <w:rsid w:val="51F800B3"/>
    <w:rsid w:val="52152920"/>
    <w:rsid w:val="52156C1B"/>
    <w:rsid w:val="52196397"/>
    <w:rsid w:val="521E17C6"/>
    <w:rsid w:val="52765CE8"/>
    <w:rsid w:val="527D393F"/>
    <w:rsid w:val="52842D65"/>
    <w:rsid w:val="528B5A8B"/>
    <w:rsid w:val="528E2EC5"/>
    <w:rsid w:val="52B7254F"/>
    <w:rsid w:val="52C83072"/>
    <w:rsid w:val="52D55AF5"/>
    <w:rsid w:val="52EC6FB7"/>
    <w:rsid w:val="52EF0185"/>
    <w:rsid w:val="530159F1"/>
    <w:rsid w:val="53162EFA"/>
    <w:rsid w:val="53371844"/>
    <w:rsid w:val="533E7ED7"/>
    <w:rsid w:val="534606E4"/>
    <w:rsid w:val="534B7946"/>
    <w:rsid w:val="535E48B2"/>
    <w:rsid w:val="535F158B"/>
    <w:rsid w:val="5364533E"/>
    <w:rsid w:val="53706C2A"/>
    <w:rsid w:val="537633DB"/>
    <w:rsid w:val="53A324F0"/>
    <w:rsid w:val="53B42DE5"/>
    <w:rsid w:val="53CE4639"/>
    <w:rsid w:val="53D01D58"/>
    <w:rsid w:val="53D23109"/>
    <w:rsid w:val="53DF25E5"/>
    <w:rsid w:val="53E054A6"/>
    <w:rsid w:val="53FD7DF4"/>
    <w:rsid w:val="54270FED"/>
    <w:rsid w:val="542E3142"/>
    <w:rsid w:val="5440732D"/>
    <w:rsid w:val="544E66E8"/>
    <w:rsid w:val="54506DB2"/>
    <w:rsid w:val="546A0C98"/>
    <w:rsid w:val="54780E96"/>
    <w:rsid w:val="547A5F8C"/>
    <w:rsid w:val="547E33FD"/>
    <w:rsid w:val="548B23BA"/>
    <w:rsid w:val="549010FA"/>
    <w:rsid w:val="54CA52DB"/>
    <w:rsid w:val="54E545C4"/>
    <w:rsid w:val="54F55EDE"/>
    <w:rsid w:val="551A4D47"/>
    <w:rsid w:val="551F4E96"/>
    <w:rsid w:val="552572B5"/>
    <w:rsid w:val="55395121"/>
    <w:rsid w:val="556C64AA"/>
    <w:rsid w:val="556F4CC6"/>
    <w:rsid w:val="557C40BA"/>
    <w:rsid w:val="55833C0E"/>
    <w:rsid w:val="55853991"/>
    <w:rsid w:val="55881F1C"/>
    <w:rsid w:val="558B6D8E"/>
    <w:rsid w:val="558E13FB"/>
    <w:rsid w:val="55925D52"/>
    <w:rsid w:val="5599388F"/>
    <w:rsid w:val="559E4698"/>
    <w:rsid w:val="55C42F4F"/>
    <w:rsid w:val="55CE4568"/>
    <w:rsid w:val="56062E69"/>
    <w:rsid w:val="560E5F2F"/>
    <w:rsid w:val="56142F91"/>
    <w:rsid w:val="5620228D"/>
    <w:rsid w:val="565029FA"/>
    <w:rsid w:val="565E1701"/>
    <w:rsid w:val="566176DA"/>
    <w:rsid w:val="566644CD"/>
    <w:rsid w:val="566C79E1"/>
    <w:rsid w:val="569F662A"/>
    <w:rsid w:val="56B8410D"/>
    <w:rsid w:val="56C75744"/>
    <w:rsid w:val="56C975F4"/>
    <w:rsid w:val="56D06EB6"/>
    <w:rsid w:val="56D44B64"/>
    <w:rsid w:val="56E7755C"/>
    <w:rsid w:val="56ED4B5C"/>
    <w:rsid w:val="56EE13BA"/>
    <w:rsid w:val="56F059A2"/>
    <w:rsid w:val="573C2067"/>
    <w:rsid w:val="574E5A45"/>
    <w:rsid w:val="575767C8"/>
    <w:rsid w:val="57CD20EA"/>
    <w:rsid w:val="57CE2684"/>
    <w:rsid w:val="57CE75FB"/>
    <w:rsid w:val="57CF354E"/>
    <w:rsid w:val="57D16223"/>
    <w:rsid w:val="57DD433F"/>
    <w:rsid w:val="57E05887"/>
    <w:rsid w:val="57F952A8"/>
    <w:rsid w:val="58024432"/>
    <w:rsid w:val="580A2AFD"/>
    <w:rsid w:val="581F03E0"/>
    <w:rsid w:val="582371FA"/>
    <w:rsid w:val="583101E7"/>
    <w:rsid w:val="583E0AC3"/>
    <w:rsid w:val="58481A6A"/>
    <w:rsid w:val="584B6A19"/>
    <w:rsid w:val="58525B30"/>
    <w:rsid w:val="58706813"/>
    <w:rsid w:val="58771F3F"/>
    <w:rsid w:val="58823ECF"/>
    <w:rsid w:val="589D3AA7"/>
    <w:rsid w:val="58A16B29"/>
    <w:rsid w:val="58B30379"/>
    <w:rsid w:val="58B713F7"/>
    <w:rsid w:val="58BA52AD"/>
    <w:rsid w:val="58BC2FE0"/>
    <w:rsid w:val="58BD3CF1"/>
    <w:rsid w:val="58DE1D9E"/>
    <w:rsid w:val="58FC4909"/>
    <w:rsid w:val="593D2C1F"/>
    <w:rsid w:val="595473DD"/>
    <w:rsid w:val="59651D8B"/>
    <w:rsid w:val="59A504A0"/>
    <w:rsid w:val="59A9300A"/>
    <w:rsid w:val="59E27EA5"/>
    <w:rsid w:val="59E30D35"/>
    <w:rsid w:val="59E61E0F"/>
    <w:rsid w:val="5A03044F"/>
    <w:rsid w:val="5A271007"/>
    <w:rsid w:val="5A2F2BF3"/>
    <w:rsid w:val="5A44560A"/>
    <w:rsid w:val="5A4A62CD"/>
    <w:rsid w:val="5A585246"/>
    <w:rsid w:val="5A6404ED"/>
    <w:rsid w:val="5A731EA2"/>
    <w:rsid w:val="5A8730C4"/>
    <w:rsid w:val="5AB14DFC"/>
    <w:rsid w:val="5AC12CC9"/>
    <w:rsid w:val="5ACC7497"/>
    <w:rsid w:val="5AD5695E"/>
    <w:rsid w:val="5ADA7A9F"/>
    <w:rsid w:val="5B1447A4"/>
    <w:rsid w:val="5B5038B0"/>
    <w:rsid w:val="5B623436"/>
    <w:rsid w:val="5B623BB3"/>
    <w:rsid w:val="5B7437E8"/>
    <w:rsid w:val="5BA22CDC"/>
    <w:rsid w:val="5BCE45BA"/>
    <w:rsid w:val="5BD363B2"/>
    <w:rsid w:val="5BDB2386"/>
    <w:rsid w:val="5BE219F1"/>
    <w:rsid w:val="5BF33601"/>
    <w:rsid w:val="5BF46DB7"/>
    <w:rsid w:val="5C1071C6"/>
    <w:rsid w:val="5C151BCA"/>
    <w:rsid w:val="5C195251"/>
    <w:rsid w:val="5C2141EE"/>
    <w:rsid w:val="5C23445B"/>
    <w:rsid w:val="5C353483"/>
    <w:rsid w:val="5C454B79"/>
    <w:rsid w:val="5C4C5670"/>
    <w:rsid w:val="5C5A14D4"/>
    <w:rsid w:val="5C6A66A6"/>
    <w:rsid w:val="5C6F357F"/>
    <w:rsid w:val="5C9A726A"/>
    <w:rsid w:val="5CA130A5"/>
    <w:rsid w:val="5CA245DE"/>
    <w:rsid w:val="5CAC44BD"/>
    <w:rsid w:val="5CC0527F"/>
    <w:rsid w:val="5CCD505E"/>
    <w:rsid w:val="5CD92CA4"/>
    <w:rsid w:val="5CE54179"/>
    <w:rsid w:val="5CEC5A0A"/>
    <w:rsid w:val="5CED2C48"/>
    <w:rsid w:val="5CFB7494"/>
    <w:rsid w:val="5D1049B8"/>
    <w:rsid w:val="5D1874A9"/>
    <w:rsid w:val="5D2C524A"/>
    <w:rsid w:val="5D3E6A56"/>
    <w:rsid w:val="5D457DFF"/>
    <w:rsid w:val="5D667B03"/>
    <w:rsid w:val="5D6B2A25"/>
    <w:rsid w:val="5D7C3701"/>
    <w:rsid w:val="5D7D49BD"/>
    <w:rsid w:val="5DB70C48"/>
    <w:rsid w:val="5DC26A24"/>
    <w:rsid w:val="5DD5596F"/>
    <w:rsid w:val="5DD71CBC"/>
    <w:rsid w:val="5DFF10C9"/>
    <w:rsid w:val="5E11032C"/>
    <w:rsid w:val="5E34618B"/>
    <w:rsid w:val="5E414377"/>
    <w:rsid w:val="5E424566"/>
    <w:rsid w:val="5E55211B"/>
    <w:rsid w:val="5E687BAE"/>
    <w:rsid w:val="5E6943BB"/>
    <w:rsid w:val="5E6E43CE"/>
    <w:rsid w:val="5E750F38"/>
    <w:rsid w:val="5E7F0345"/>
    <w:rsid w:val="5E842D9C"/>
    <w:rsid w:val="5E8E3765"/>
    <w:rsid w:val="5E960429"/>
    <w:rsid w:val="5EB05A3F"/>
    <w:rsid w:val="5EB72580"/>
    <w:rsid w:val="5ECE3BBF"/>
    <w:rsid w:val="5ED63D43"/>
    <w:rsid w:val="5EE05AAA"/>
    <w:rsid w:val="5EE77427"/>
    <w:rsid w:val="5EEF5ABB"/>
    <w:rsid w:val="5EFF0D57"/>
    <w:rsid w:val="5F0B00DF"/>
    <w:rsid w:val="5F14349F"/>
    <w:rsid w:val="5F161D7A"/>
    <w:rsid w:val="5F1D47FF"/>
    <w:rsid w:val="5F212641"/>
    <w:rsid w:val="5F3C39C0"/>
    <w:rsid w:val="5F414877"/>
    <w:rsid w:val="5F471326"/>
    <w:rsid w:val="5F663A0F"/>
    <w:rsid w:val="5F794E8C"/>
    <w:rsid w:val="5F7B441B"/>
    <w:rsid w:val="5F8B69AF"/>
    <w:rsid w:val="5F915F06"/>
    <w:rsid w:val="5F9F6EE6"/>
    <w:rsid w:val="5FAA44BF"/>
    <w:rsid w:val="5FB34729"/>
    <w:rsid w:val="5FB571C7"/>
    <w:rsid w:val="5FD2404B"/>
    <w:rsid w:val="5FE32440"/>
    <w:rsid w:val="5FFC531D"/>
    <w:rsid w:val="601C4159"/>
    <w:rsid w:val="6023688B"/>
    <w:rsid w:val="602964A9"/>
    <w:rsid w:val="603F129C"/>
    <w:rsid w:val="60465858"/>
    <w:rsid w:val="60491763"/>
    <w:rsid w:val="60681C6B"/>
    <w:rsid w:val="60784368"/>
    <w:rsid w:val="607C16B3"/>
    <w:rsid w:val="60860E74"/>
    <w:rsid w:val="608E09E6"/>
    <w:rsid w:val="60A00336"/>
    <w:rsid w:val="60A42633"/>
    <w:rsid w:val="60B65A20"/>
    <w:rsid w:val="60BC03FD"/>
    <w:rsid w:val="60BC7F6D"/>
    <w:rsid w:val="60BF096D"/>
    <w:rsid w:val="60DA37BD"/>
    <w:rsid w:val="60E862D9"/>
    <w:rsid w:val="60EE794A"/>
    <w:rsid w:val="60F07B44"/>
    <w:rsid w:val="61005B6F"/>
    <w:rsid w:val="61110596"/>
    <w:rsid w:val="61297AFB"/>
    <w:rsid w:val="612E0E05"/>
    <w:rsid w:val="6147385C"/>
    <w:rsid w:val="614B5AD6"/>
    <w:rsid w:val="61654A79"/>
    <w:rsid w:val="61693CE8"/>
    <w:rsid w:val="616B0BE8"/>
    <w:rsid w:val="616B4FDE"/>
    <w:rsid w:val="61703D91"/>
    <w:rsid w:val="6181780C"/>
    <w:rsid w:val="61867603"/>
    <w:rsid w:val="61984048"/>
    <w:rsid w:val="619911B8"/>
    <w:rsid w:val="619F331B"/>
    <w:rsid w:val="621E37BE"/>
    <w:rsid w:val="622D14BE"/>
    <w:rsid w:val="6230329E"/>
    <w:rsid w:val="6236428D"/>
    <w:rsid w:val="623A0DD8"/>
    <w:rsid w:val="62513E17"/>
    <w:rsid w:val="62544376"/>
    <w:rsid w:val="625548DE"/>
    <w:rsid w:val="62616C82"/>
    <w:rsid w:val="626775C0"/>
    <w:rsid w:val="626F24E3"/>
    <w:rsid w:val="627C637F"/>
    <w:rsid w:val="627E0B03"/>
    <w:rsid w:val="628E30C9"/>
    <w:rsid w:val="628E5F12"/>
    <w:rsid w:val="628E7C8A"/>
    <w:rsid w:val="6294256C"/>
    <w:rsid w:val="62B61A0A"/>
    <w:rsid w:val="62C745FD"/>
    <w:rsid w:val="62CA134B"/>
    <w:rsid w:val="62CD714E"/>
    <w:rsid w:val="62CE6E8B"/>
    <w:rsid w:val="631F70F2"/>
    <w:rsid w:val="6322705B"/>
    <w:rsid w:val="6323018C"/>
    <w:rsid w:val="632F7600"/>
    <w:rsid w:val="633008CE"/>
    <w:rsid w:val="63386806"/>
    <w:rsid w:val="633B1E1D"/>
    <w:rsid w:val="633C305D"/>
    <w:rsid w:val="636745E3"/>
    <w:rsid w:val="637168A8"/>
    <w:rsid w:val="637F0610"/>
    <w:rsid w:val="637F1C8D"/>
    <w:rsid w:val="638138B9"/>
    <w:rsid w:val="638257DB"/>
    <w:rsid w:val="63B61FD3"/>
    <w:rsid w:val="63C01BCB"/>
    <w:rsid w:val="63C8046E"/>
    <w:rsid w:val="63CB14A6"/>
    <w:rsid w:val="63CC2479"/>
    <w:rsid w:val="63D2227F"/>
    <w:rsid w:val="63D41314"/>
    <w:rsid w:val="63FC3E6F"/>
    <w:rsid w:val="641242CF"/>
    <w:rsid w:val="64321188"/>
    <w:rsid w:val="6434587D"/>
    <w:rsid w:val="64496D88"/>
    <w:rsid w:val="646A4178"/>
    <w:rsid w:val="648329F0"/>
    <w:rsid w:val="64842BD4"/>
    <w:rsid w:val="649804A1"/>
    <w:rsid w:val="64DF45BD"/>
    <w:rsid w:val="64E967B9"/>
    <w:rsid w:val="64F0709A"/>
    <w:rsid w:val="64FD6EC4"/>
    <w:rsid w:val="64FF22A0"/>
    <w:rsid w:val="650409F6"/>
    <w:rsid w:val="6509431D"/>
    <w:rsid w:val="653532E3"/>
    <w:rsid w:val="654174C4"/>
    <w:rsid w:val="65855AA0"/>
    <w:rsid w:val="65A41324"/>
    <w:rsid w:val="65BC402F"/>
    <w:rsid w:val="65D719AA"/>
    <w:rsid w:val="65DD5485"/>
    <w:rsid w:val="65DE7807"/>
    <w:rsid w:val="65F3476F"/>
    <w:rsid w:val="65F93CD1"/>
    <w:rsid w:val="6614385E"/>
    <w:rsid w:val="66147BFD"/>
    <w:rsid w:val="66222D9C"/>
    <w:rsid w:val="66306116"/>
    <w:rsid w:val="663916C5"/>
    <w:rsid w:val="66394858"/>
    <w:rsid w:val="664E639F"/>
    <w:rsid w:val="6652037D"/>
    <w:rsid w:val="666E5E5C"/>
    <w:rsid w:val="667E3DBE"/>
    <w:rsid w:val="66804403"/>
    <w:rsid w:val="66822AF8"/>
    <w:rsid w:val="668B3560"/>
    <w:rsid w:val="6695757A"/>
    <w:rsid w:val="66A90B8E"/>
    <w:rsid w:val="66B54154"/>
    <w:rsid w:val="66C255CF"/>
    <w:rsid w:val="66C738FB"/>
    <w:rsid w:val="67053221"/>
    <w:rsid w:val="6729237A"/>
    <w:rsid w:val="673E6737"/>
    <w:rsid w:val="675E3198"/>
    <w:rsid w:val="67655C15"/>
    <w:rsid w:val="67805854"/>
    <w:rsid w:val="67864A22"/>
    <w:rsid w:val="679707FD"/>
    <w:rsid w:val="67AD5959"/>
    <w:rsid w:val="67B559B1"/>
    <w:rsid w:val="67B93905"/>
    <w:rsid w:val="67BC10F1"/>
    <w:rsid w:val="67CD152C"/>
    <w:rsid w:val="67E238CB"/>
    <w:rsid w:val="680D25FC"/>
    <w:rsid w:val="680E4446"/>
    <w:rsid w:val="6812309E"/>
    <w:rsid w:val="68133659"/>
    <w:rsid w:val="68215EF3"/>
    <w:rsid w:val="68321AC5"/>
    <w:rsid w:val="684371A7"/>
    <w:rsid w:val="685C388A"/>
    <w:rsid w:val="687469B5"/>
    <w:rsid w:val="687A30AF"/>
    <w:rsid w:val="68AE03F6"/>
    <w:rsid w:val="68D34185"/>
    <w:rsid w:val="68D61ECB"/>
    <w:rsid w:val="68D66E28"/>
    <w:rsid w:val="68FA6422"/>
    <w:rsid w:val="69030773"/>
    <w:rsid w:val="690C0614"/>
    <w:rsid w:val="69117D71"/>
    <w:rsid w:val="691671D3"/>
    <w:rsid w:val="69300723"/>
    <w:rsid w:val="693215FD"/>
    <w:rsid w:val="695C53D0"/>
    <w:rsid w:val="69600CAC"/>
    <w:rsid w:val="696202DF"/>
    <w:rsid w:val="69627438"/>
    <w:rsid w:val="69654295"/>
    <w:rsid w:val="69737DF1"/>
    <w:rsid w:val="6976300A"/>
    <w:rsid w:val="697D67B0"/>
    <w:rsid w:val="698870E3"/>
    <w:rsid w:val="69997E21"/>
    <w:rsid w:val="69A33114"/>
    <w:rsid w:val="69BE4982"/>
    <w:rsid w:val="69C10B15"/>
    <w:rsid w:val="69D86422"/>
    <w:rsid w:val="69F6115B"/>
    <w:rsid w:val="6A07189B"/>
    <w:rsid w:val="6A3755DF"/>
    <w:rsid w:val="6A491970"/>
    <w:rsid w:val="6A513C0E"/>
    <w:rsid w:val="6A664B49"/>
    <w:rsid w:val="6A953D2A"/>
    <w:rsid w:val="6A9A231C"/>
    <w:rsid w:val="6AC15736"/>
    <w:rsid w:val="6AC54ADB"/>
    <w:rsid w:val="6AD91A1C"/>
    <w:rsid w:val="6AF226AB"/>
    <w:rsid w:val="6AFA4386"/>
    <w:rsid w:val="6B071C82"/>
    <w:rsid w:val="6B224A20"/>
    <w:rsid w:val="6B41441C"/>
    <w:rsid w:val="6B7A15DA"/>
    <w:rsid w:val="6BA0109F"/>
    <w:rsid w:val="6BBB1723"/>
    <w:rsid w:val="6BE91DD7"/>
    <w:rsid w:val="6BF43296"/>
    <w:rsid w:val="6BFA50BF"/>
    <w:rsid w:val="6C035F9E"/>
    <w:rsid w:val="6C5059BA"/>
    <w:rsid w:val="6C5A0CC4"/>
    <w:rsid w:val="6CB61FAD"/>
    <w:rsid w:val="6CE969CA"/>
    <w:rsid w:val="6CFC5676"/>
    <w:rsid w:val="6D025C87"/>
    <w:rsid w:val="6D0F4AB0"/>
    <w:rsid w:val="6D19179A"/>
    <w:rsid w:val="6D2C67D5"/>
    <w:rsid w:val="6D2F328E"/>
    <w:rsid w:val="6D367C60"/>
    <w:rsid w:val="6D63183A"/>
    <w:rsid w:val="6D761CEB"/>
    <w:rsid w:val="6D7F5CE8"/>
    <w:rsid w:val="6D9A03E0"/>
    <w:rsid w:val="6DAC1EB1"/>
    <w:rsid w:val="6DAC62E0"/>
    <w:rsid w:val="6DBC0D70"/>
    <w:rsid w:val="6DC369FA"/>
    <w:rsid w:val="6DE05B3C"/>
    <w:rsid w:val="6DEB2331"/>
    <w:rsid w:val="6DFC05F0"/>
    <w:rsid w:val="6E037F89"/>
    <w:rsid w:val="6E04778F"/>
    <w:rsid w:val="6E080D89"/>
    <w:rsid w:val="6E085795"/>
    <w:rsid w:val="6E0A130C"/>
    <w:rsid w:val="6E0C44C5"/>
    <w:rsid w:val="6E2660BC"/>
    <w:rsid w:val="6E28359C"/>
    <w:rsid w:val="6E2C166E"/>
    <w:rsid w:val="6E3A4926"/>
    <w:rsid w:val="6E4D1D9F"/>
    <w:rsid w:val="6E584A26"/>
    <w:rsid w:val="6E78285E"/>
    <w:rsid w:val="6E8549A1"/>
    <w:rsid w:val="6E8C0941"/>
    <w:rsid w:val="6EA026DE"/>
    <w:rsid w:val="6EA431E7"/>
    <w:rsid w:val="6EC53C0B"/>
    <w:rsid w:val="6EC93369"/>
    <w:rsid w:val="6ED461CD"/>
    <w:rsid w:val="6EF52063"/>
    <w:rsid w:val="6EF92744"/>
    <w:rsid w:val="6F012E84"/>
    <w:rsid w:val="6F0B4BB0"/>
    <w:rsid w:val="6F113137"/>
    <w:rsid w:val="6F3D4098"/>
    <w:rsid w:val="6F406B9B"/>
    <w:rsid w:val="6F4D3470"/>
    <w:rsid w:val="6F584C68"/>
    <w:rsid w:val="6F5C7139"/>
    <w:rsid w:val="6F6F6630"/>
    <w:rsid w:val="6F6F7972"/>
    <w:rsid w:val="6F8743B6"/>
    <w:rsid w:val="6F9D2264"/>
    <w:rsid w:val="6FBD040D"/>
    <w:rsid w:val="6FC53AEC"/>
    <w:rsid w:val="6FEE4ACB"/>
    <w:rsid w:val="6FF20BD0"/>
    <w:rsid w:val="6FFE14E9"/>
    <w:rsid w:val="70037C0B"/>
    <w:rsid w:val="70091FFD"/>
    <w:rsid w:val="700977E3"/>
    <w:rsid w:val="700A13B8"/>
    <w:rsid w:val="700F2480"/>
    <w:rsid w:val="70162F92"/>
    <w:rsid w:val="701B578B"/>
    <w:rsid w:val="70305C3E"/>
    <w:rsid w:val="703C3691"/>
    <w:rsid w:val="704938CB"/>
    <w:rsid w:val="70875110"/>
    <w:rsid w:val="708C11D3"/>
    <w:rsid w:val="70955197"/>
    <w:rsid w:val="709D4C48"/>
    <w:rsid w:val="70A870ED"/>
    <w:rsid w:val="70B348A3"/>
    <w:rsid w:val="70C37FBC"/>
    <w:rsid w:val="70DC2853"/>
    <w:rsid w:val="71117F8A"/>
    <w:rsid w:val="71306C14"/>
    <w:rsid w:val="71312068"/>
    <w:rsid w:val="713A12C2"/>
    <w:rsid w:val="71445D08"/>
    <w:rsid w:val="71455C39"/>
    <w:rsid w:val="718163ED"/>
    <w:rsid w:val="71A26197"/>
    <w:rsid w:val="71BD72C5"/>
    <w:rsid w:val="71F64A0A"/>
    <w:rsid w:val="71F91EB3"/>
    <w:rsid w:val="71F92DF8"/>
    <w:rsid w:val="721050A3"/>
    <w:rsid w:val="72180FA8"/>
    <w:rsid w:val="72261B26"/>
    <w:rsid w:val="72324E57"/>
    <w:rsid w:val="723B1A69"/>
    <w:rsid w:val="72446BAF"/>
    <w:rsid w:val="72473406"/>
    <w:rsid w:val="72480004"/>
    <w:rsid w:val="72545D16"/>
    <w:rsid w:val="727B1EAB"/>
    <w:rsid w:val="728E1610"/>
    <w:rsid w:val="72AE3A95"/>
    <w:rsid w:val="72DA5F0A"/>
    <w:rsid w:val="72DC1F01"/>
    <w:rsid w:val="72E9555C"/>
    <w:rsid w:val="731C4355"/>
    <w:rsid w:val="732A780D"/>
    <w:rsid w:val="7341398C"/>
    <w:rsid w:val="73504647"/>
    <w:rsid w:val="735531E9"/>
    <w:rsid w:val="735C651A"/>
    <w:rsid w:val="73604D92"/>
    <w:rsid w:val="7364413E"/>
    <w:rsid w:val="73824268"/>
    <w:rsid w:val="73A0787D"/>
    <w:rsid w:val="73B36E00"/>
    <w:rsid w:val="73C07427"/>
    <w:rsid w:val="73D94AD9"/>
    <w:rsid w:val="73E905C3"/>
    <w:rsid w:val="73F31F2B"/>
    <w:rsid w:val="73F5004A"/>
    <w:rsid w:val="73FC610D"/>
    <w:rsid w:val="7403290D"/>
    <w:rsid w:val="740438E6"/>
    <w:rsid w:val="7422694D"/>
    <w:rsid w:val="743011F8"/>
    <w:rsid w:val="74353C1C"/>
    <w:rsid w:val="7448446C"/>
    <w:rsid w:val="7448687C"/>
    <w:rsid w:val="74616198"/>
    <w:rsid w:val="746903F0"/>
    <w:rsid w:val="74770F13"/>
    <w:rsid w:val="74AA6FEF"/>
    <w:rsid w:val="74CC767F"/>
    <w:rsid w:val="74D07773"/>
    <w:rsid w:val="74E24E05"/>
    <w:rsid w:val="74E2750C"/>
    <w:rsid w:val="74FA7AE9"/>
    <w:rsid w:val="74FD269A"/>
    <w:rsid w:val="750F2962"/>
    <w:rsid w:val="751053F7"/>
    <w:rsid w:val="751424A6"/>
    <w:rsid w:val="7516238C"/>
    <w:rsid w:val="75250B1B"/>
    <w:rsid w:val="75250E1C"/>
    <w:rsid w:val="752D2424"/>
    <w:rsid w:val="75382AAA"/>
    <w:rsid w:val="753E2174"/>
    <w:rsid w:val="753E271A"/>
    <w:rsid w:val="75453E80"/>
    <w:rsid w:val="756419F1"/>
    <w:rsid w:val="75647907"/>
    <w:rsid w:val="756916B5"/>
    <w:rsid w:val="758A2D9B"/>
    <w:rsid w:val="75A837B5"/>
    <w:rsid w:val="75AC14B7"/>
    <w:rsid w:val="75B41842"/>
    <w:rsid w:val="75B77072"/>
    <w:rsid w:val="75CC38A2"/>
    <w:rsid w:val="75EE694E"/>
    <w:rsid w:val="75FB57A8"/>
    <w:rsid w:val="760D27ED"/>
    <w:rsid w:val="76366724"/>
    <w:rsid w:val="76612878"/>
    <w:rsid w:val="767D4E46"/>
    <w:rsid w:val="767E7F1F"/>
    <w:rsid w:val="7693242B"/>
    <w:rsid w:val="76AB72E7"/>
    <w:rsid w:val="76BD37CB"/>
    <w:rsid w:val="76C10C1F"/>
    <w:rsid w:val="76D624C8"/>
    <w:rsid w:val="76E05D73"/>
    <w:rsid w:val="76F72939"/>
    <w:rsid w:val="76FC693E"/>
    <w:rsid w:val="771F14B5"/>
    <w:rsid w:val="77242360"/>
    <w:rsid w:val="772945AC"/>
    <w:rsid w:val="773252D1"/>
    <w:rsid w:val="774B3349"/>
    <w:rsid w:val="774F0041"/>
    <w:rsid w:val="77542C10"/>
    <w:rsid w:val="775C27FB"/>
    <w:rsid w:val="776A187A"/>
    <w:rsid w:val="776B266A"/>
    <w:rsid w:val="77735978"/>
    <w:rsid w:val="777B03CC"/>
    <w:rsid w:val="777E4DC4"/>
    <w:rsid w:val="778F09B0"/>
    <w:rsid w:val="779C4DB0"/>
    <w:rsid w:val="77B80BAA"/>
    <w:rsid w:val="77D87527"/>
    <w:rsid w:val="77E66C9A"/>
    <w:rsid w:val="77EF3EC2"/>
    <w:rsid w:val="77F63865"/>
    <w:rsid w:val="77FC1BB9"/>
    <w:rsid w:val="781444C6"/>
    <w:rsid w:val="781B6093"/>
    <w:rsid w:val="782D7568"/>
    <w:rsid w:val="783A5D40"/>
    <w:rsid w:val="78486BFB"/>
    <w:rsid w:val="785B75FE"/>
    <w:rsid w:val="785C6F4D"/>
    <w:rsid w:val="785F66AC"/>
    <w:rsid w:val="78616BAF"/>
    <w:rsid w:val="786D7790"/>
    <w:rsid w:val="78884E01"/>
    <w:rsid w:val="788C1281"/>
    <w:rsid w:val="788D6552"/>
    <w:rsid w:val="789D67D3"/>
    <w:rsid w:val="78B0187C"/>
    <w:rsid w:val="78C35B7D"/>
    <w:rsid w:val="78CA312E"/>
    <w:rsid w:val="78D14F0E"/>
    <w:rsid w:val="78E23C8F"/>
    <w:rsid w:val="78FD3B30"/>
    <w:rsid w:val="79032F70"/>
    <w:rsid w:val="790E48E6"/>
    <w:rsid w:val="7914219B"/>
    <w:rsid w:val="792C6AAD"/>
    <w:rsid w:val="7955724A"/>
    <w:rsid w:val="795E2A48"/>
    <w:rsid w:val="796D44D1"/>
    <w:rsid w:val="79760D8C"/>
    <w:rsid w:val="7977166B"/>
    <w:rsid w:val="799A6495"/>
    <w:rsid w:val="79B77B1A"/>
    <w:rsid w:val="79BA78B4"/>
    <w:rsid w:val="79C22FE8"/>
    <w:rsid w:val="79CD037D"/>
    <w:rsid w:val="79E24182"/>
    <w:rsid w:val="79F41A5B"/>
    <w:rsid w:val="79FC3547"/>
    <w:rsid w:val="79FF2C4D"/>
    <w:rsid w:val="7A1A0D26"/>
    <w:rsid w:val="7A2C3C8C"/>
    <w:rsid w:val="7A3016CC"/>
    <w:rsid w:val="7A4B3524"/>
    <w:rsid w:val="7A56167F"/>
    <w:rsid w:val="7A5715DD"/>
    <w:rsid w:val="7A7B1E11"/>
    <w:rsid w:val="7A7C482F"/>
    <w:rsid w:val="7A935478"/>
    <w:rsid w:val="7AA93B12"/>
    <w:rsid w:val="7ABC2F25"/>
    <w:rsid w:val="7AC83D98"/>
    <w:rsid w:val="7AE836FA"/>
    <w:rsid w:val="7AF471C4"/>
    <w:rsid w:val="7B027C10"/>
    <w:rsid w:val="7B167390"/>
    <w:rsid w:val="7B2F3922"/>
    <w:rsid w:val="7B307142"/>
    <w:rsid w:val="7B7B2769"/>
    <w:rsid w:val="7B7F0A1E"/>
    <w:rsid w:val="7B8661EB"/>
    <w:rsid w:val="7B907483"/>
    <w:rsid w:val="7B922F6E"/>
    <w:rsid w:val="7BA004C6"/>
    <w:rsid w:val="7BA72A3C"/>
    <w:rsid w:val="7BB02151"/>
    <w:rsid w:val="7BC575A7"/>
    <w:rsid w:val="7BDC1973"/>
    <w:rsid w:val="7C24271D"/>
    <w:rsid w:val="7C4E1B28"/>
    <w:rsid w:val="7C636B62"/>
    <w:rsid w:val="7C6B0353"/>
    <w:rsid w:val="7C701E78"/>
    <w:rsid w:val="7C7D7F2A"/>
    <w:rsid w:val="7C7F12DB"/>
    <w:rsid w:val="7C812721"/>
    <w:rsid w:val="7C8C6A16"/>
    <w:rsid w:val="7C920EC2"/>
    <w:rsid w:val="7C9D32EB"/>
    <w:rsid w:val="7CC0525D"/>
    <w:rsid w:val="7CC46D07"/>
    <w:rsid w:val="7CC55679"/>
    <w:rsid w:val="7CC77AFF"/>
    <w:rsid w:val="7CEC27AE"/>
    <w:rsid w:val="7D0942B8"/>
    <w:rsid w:val="7D57403A"/>
    <w:rsid w:val="7D6A12A9"/>
    <w:rsid w:val="7D9F1898"/>
    <w:rsid w:val="7DA762ED"/>
    <w:rsid w:val="7DBB1952"/>
    <w:rsid w:val="7DE82936"/>
    <w:rsid w:val="7DEF73F2"/>
    <w:rsid w:val="7DF402DA"/>
    <w:rsid w:val="7DF422E5"/>
    <w:rsid w:val="7E013A39"/>
    <w:rsid w:val="7E1943DC"/>
    <w:rsid w:val="7E243490"/>
    <w:rsid w:val="7E50691A"/>
    <w:rsid w:val="7E540BA8"/>
    <w:rsid w:val="7E7A2F99"/>
    <w:rsid w:val="7E7F6B21"/>
    <w:rsid w:val="7E894120"/>
    <w:rsid w:val="7EB121DE"/>
    <w:rsid w:val="7EDB5916"/>
    <w:rsid w:val="7EE8089C"/>
    <w:rsid w:val="7EEB4D2A"/>
    <w:rsid w:val="7F144135"/>
    <w:rsid w:val="7F280204"/>
    <w:rsid w:val="7F2F179E"/>
    <w:rsid w:val="7F310239"/>
    <w:rsid w:val="7F3A6828"/>
    <w:rsid w:val="7F4850E4"/>
    <w:rsid w:val="7F4D0A25"/>
    <w:rsid w:val="7F52258D"/>
    <w:rsid w:val="7F77634A"/>
    <w:rsid w:val="7F7B373E"/>
    <w:rsid w:val="7F820A49"/>
    <w:rsid w:val="7F836959"/>
    <w:rsid w:val="7F91423B"/>
    <w:rsid w:val="7FB55E23"/>
    <w:rsid w:val="7FC00EA1"/>
    <w:rsid w:val="7FD03745"/>
    <w:rsid w:val="7FDB130F"/>
    <w:rsid w:val="7FED5B4A"/>
    <w:rsid w:val="7FEF4BC4"/>
    <w:rsid w:val="7FF622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99" w:qFormat="1"/>
    <w:lsdException w:name="Normal Indent" w:uiPriority="99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 Indent" w:semiHidden="1" w:uiPriority="99" w:qFormat="1"/>
    <w:lsdException w:name="Subtitle" w:qFormat="1"/>
    <w:lsdException w:name="Body Text First Indent 2" w:uiPriority="99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3"/>
    <w:qFormat/>
    <w:rsid w:val="00CB2BBE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paragraph" w:styleId="3">
    <w:name w:val="heading 3"/>
    <w:basedOn w:val="a"/>
    <w:next w:val="a"/>
    <w:uiPriority w:val="9"/>
    <w:unhideWhenUsed/>
    <w:qFormat/>
    <w:rsid w:val="00CB2BBE"/>
    <w:pPr>
      <w:keepNext/>
      <w:keepLines/>
      <w:adjustRightInd w:val="0"/>
      <w:snapToGrid w:val="0"/>
      <w:spacing w:line="540" w:lineRule="exact"/>
      <w:ind w:firstLineChars="200" w:firstLine="721"/>
      <w:outlineLvl w:val="2"/>
    </w:pPr>
    <w:rPr>
      <w:rFonts w:ascii="Calibri" w:eastAsia="楷体_GB2312" w:hAnsi="Calibri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next w:val="a"/>
    <w:uiPriority w:val="99"/>
    <w:unhideWhenUsed/>
    <w:qFormat/>
    <w:rsid w:val="00CB2BBE"/>
    <w:pPr>
      <w:ind w:firstLineChars="200" w:firstLine="420"/>
    </w:pPr>
  </w:style>
  <w:style w:type="paragraph" w:styleId="a4">
    <w:name w:val="Body Text Indent"/>
    <w:basedOn w:val="a"/>
    <w:next w:val="a3"/>
    <w:uiPriority w:val="99"/>
    <w:semiHidden/>
    <w:qFormat/>
    <w:rsid w:val="00CB2BBE"/>
    <w:pPr>
      <w:spacing w:after="120"/>
      <w:ind w:leftChars="200" w:left="420"/>
    </w:pPr>
  </w:style>
  <w:style w:type="paragraph" w:styleId="a5">
    <w:name w:val="footer"/>
    <w:basedOn w:val="a"/>
    <w:qFormat/>
    <w:rsid w:val="00CB2BBE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"/>
    <w:qFormat/>
    <w:rsid w:val="00CB2BBE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">
    <w:name w:val="toc 1"/>
    <w:basedOn w:val="a"/>
    <w:next w:val="a"/>
    <w:uiPriority w:val="99"/>
    <w:semiHidden/>
    <w:qFormat/>
    <w:rsid w:val="00CB2BBE"/>
    <w:pPr>
      <w:spacing w:line="660" w:lineRule="exact"/>
      <w:ind w:firstLine="705"/>
    </w:pPr>
    <w:rPr>
      <w:rFonts w:ascii="仿宋_GB2312" w:eastAsia="仿宋_GB2312" w:cs="仿宋_GB2312"/>
      <w:color w:val="000000"/>
      <w:sz w:val="36"/>
      <w:szCs w:val="36"/>
    </w:rPr>
  </w:style>
  <w:style w:type="paragraph" w:styleId="2">
    <w:name w:val="Body Text First Indent 2"/>
    <w:basedOn w:val="a4"/>
    <w:uiPriority w:val="99"/>
    <w:qFormat/>
    <w:rsid w:val="00CB2BBE"/>
    <w:pPr>
      <w:spacing w:after="0"/>
      <w:ind w:leftChars="0" w:left="0" w:firstLineChars="200" w:firstLine="420"/>
    </w:pPr>
    <w:rPr>
      <w:rFonts w:eastAsia="仿宋_GB2312"/>
      <w:sz w:val="32"/>
      <w:szCs w:val="32"/>
    </w:rPr>
  </w:style>
  <w:style w:type="paragraph" w:customStyle="1" w:styleId="a7">
    <w:name w:val="仿宋三号"/>
    <w:basedOn w:val="a"/>
    <w:link w:val="Char"/>
    <w:qFormat/>
    <w:rsid w:val="00CB2BBE"/>
    <w:pPr>
      <w:spacing w:line="560" w:lineRule="exact"/>
      <w:ind w:firstLineChars="200" w:firstLine="640"/>
    </w:pPr>
    <w:rPr>
      <w:rFonts w:ascii="仿宋_GB2312" w:eastAsia="仿宋_GB2312" w:hAnsi="仿宋_GB2312"/>
      <w:sz w:val="32"/>
    </w:rPr>
  </w:style>
  <w:style w:type="paragraph" w:customStyle="1" w:styleId="a8">
    <w:name w:val="大标题"/>
    <w:basedOn w:val="a7"/>
    <w:next w:val="a7"/>
    <w:qFormat/>
    <w:rsid w:val="00CB2BBE"/>
    <w:pPr>
      <w:ind w:firstLineChars="0" w:firstLine="0"/>
      <w:jc w:val="center"/>
    </w:pPr>
    <w:rPr>
      <w:rFonts w:eastAsia="方正小标宋简体"/>
      <w:sz w:val="44"/>
    </w:rPr>
  </w:style>
  <w:style w:type="paragraph" w:customStyle="1" w:styleId="a9">
    <w:name w:val="小标题"/>
    <w:basedOn w:val="a8"/>
    <w:next w:val="a7"/>
    <w:qFormat/>
    <w:rsid w:val="00CB2BBE"/>
    <w:rPr>
      <w:rFonts w:eastAsia="楷体_GB2312"/>
      <w:sz w:val="32"/>
    </w:rPr>
  </w:style>
  <w:style w:type="character" w:customStyle="1" w:styleId="Char">
    <w:name w:val="仿宋三号 Char"/>
    <w:link w:val="a7"/>
    <w:qFormat/>
    <w:rsid w:val="00CB2BBE"/>
    <w:rPr>
      <w:rFonts w:ascii="仿宋_GB2312" w:eastAsia="仿宋_GB2312" w:hAnsi="仿宋_GB2312"/>
      <w:sz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13</Pages>
  <Words>1091</Words>
  <Characters>6220</Characters>
  <Application>Microsoft Office Word</Application>
  <DocSecurity>0</DocSecurity>
  <Lines>51</Lines>
  <Paragraphs>14</Paragraphs>
  <ScaleCrop>false</ScaleCrop>
  <Company/>
  <LinksUpToDate>false</LinksUpToDate>
  <CharactersWithSpaces>7297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赛璐璐sailulu</dc:creator>
  <cp:lastModifiedBy>Administrator</cp:lastModifiedBy>
  <cp:revision>2</cp:revision>
  <dcterms:created xsi:type="dcterms:W3CDTF">2023-02-17T09:23:00Z</dcterms:created>
  <dcterms:modified xsi:type="dcterms:W3CDTF">2023-12-12T02:06:00Z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2052-11.8.2.8808</vt:lpwstr>
  </property>
</Properties>
</file>